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customXml/itemProps1.xml" ContentType="application/vnd.openxmlformats-officedocument.customXmlProperties+xml"/>
  <Override PartName="/word/charts/style17.xml" ContentType="application/vnd.ms-office.chartstyle+xml"/>
  <Override PartName="/word/charts/colors17.xml" ContentType="application/vnd.ms-office.chartcolorstyle+xml"/>
  <Override PartName="/word/charts/style15.xml" ContentType="application/vnd.ms-office.chartstyle+xml"/>
  <Override PartName="/word/charts/colors15.xml" ContentType="application/vnd.ms-office.chartcolorstyle+xml"/>
  <Override PartName="/word/charts/style24.xml" ContentType="application/vnd.ms-office.chart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style22.xml" ContentType="application/vnd.ms-office.chartstyle+xml"/>
  <Override PartName="/word/charts/colors8.xml" ContentType="application/vnd.ms-office.chartcolorstyle+xml"/>
  <Override PartName="/word/charts/colors24.xml" ContentType="application/vnd.ms-office.chartcolorstyle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olors6.xml" ContentType="application/vnd.ms-office.chartcolorstyle+xml"/>
  <Override PartName="/word/charts/colors22.xml" ContentType="application/vnd.ms-office.chartcolorstyle+xml"/>
  <Override PartName="/word/charts/style11.xml" ContentType="application/vnd.ms-office.chartstyle+xml"/>
  <Override PartName="/word/charts/colors11.xml" ContentType="application/vnd.ms-office.chartcolorstyle+xml"/>
  <Override PartName="/word/charts/style20.xml" ContentType="application/vnd.ms-office.chartstyle+xml"/>
  <Override PartName="/word/charts/colors20.xml" ContentType="application/vnd.ms-office.chartcolorstyle+xml"/>
  <Override PartName="/word/charts/style9.xml" ContentType="application/vnd.ms-office.chartstyle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charts/colors4.xml" ContentType="application/vnd.ms-office.chartcolorstyle+xml"/>
  <Override PartName="/word/charts/style7.xml" ContentType="application/vnd.ms-office.chartstyle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olors2.xml" ContentType="application/vnd.ms-office.chartcolorstyle+xml"/>
  <Override PartName="/word/charts/style5.xml" ContentType="application/vnd.ms-office.chartstyle+xml"/>
  <Override PartName="/word/charts/style3.xml" ContentType="application/vnd.ms-office.chartstyle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style1.xml" ContentType="application/vnd.ms-office.chartstyle+xml"/>
  <Override PartName="/word/charts/style18.xml" ContentType="application/vnd.ms-office.chartstyle+xml"/>
  <Override PartName="/word/charts/colors18.xml" ContentType="application/vnd.ms-office.chartcolorstyle+xml"/>
  <Override PartName="/word/charts/colors9.xml" ContentType="application/vnd.ms-office.chartcolorstyle+xml"/>
  <Override PartName="/word/charts/style16.xml" ContentType="application/vnd.ms-office.chartstyle+xml"/>
  <Override PartName="/word/charts/colors16.xml" ContentType="application/vnd.ms-office.chartcolorsty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charts/colors7.xml" ContentType="application/vnd.ms-office.chartcolorstyle+xml"/>
  <Override PartName="/word/charts/style23.xml" ContentType="application/vnd.ms-office.chartstyle+xml"/>
  <Override PartName="/word/charts/colors23.xml" ContentType="application/vnd.ms-office.chartcolorstyle+xml"/>
  <Override PartName="/word/charts/style14.xml" ContentType="application/vnd.ms-office.chartstyle+xml"/>
  <Override PartName="/word/charts/colors14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charts/style8.xml" ContentType="application/vnd.ms-office.chartstyle+xml"/>
  <Override PartName="/word/charts/colors5.xml" ContentType="application/vnd.ms-office.chartcolorstyle+xml"/>
  <Override PartName="/word/charts/style21.xml" ContentType="application/vnd.ms-office.chartstyle+xml"/>
  <Override PartName="/word/charts/colors21.xml" ContentType="application/vnd.ms-office.chartcolorstyle+xml"/>
  <Override PartName="/word/charts/style12.xml" ContentType="application/vnd.ms-office.chartstyle+xml"/>
  <Override PartName="/word/charts/colors12.xml" ContentType="application/vnd.ms-office.chartcolorstyle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style10.xml" ContentType="application/vnd.ms-office.chartstyle+xml"/>
  <Override PartName="/word/charts/colors10.xml" ContentType="application/vnd.ms-office.chartcolorstyl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charts/style4.xml" ContentType="application/vnd.ms-office.chartsty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AC" w:rsidRPr="00BE69AD" w:rsidRDefault="0063316D" w:rsidP="00BA0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BE69AD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Нижний Тагил</w:t>
      </w:r>
    </w:p>
    <w:p w:rsidR="0063316D" w:rsidRPr="00BE69AD" w:rsidRDefault="0063316D" w:rsidP="00A23B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9AD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63316D" w:rsidRPr="00BE69AD" w:rsidRDefault="0063316D" w:rsidP="00A23B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9AD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№ 95</w:t>
      </w:r>
    </w:p>
    <w:p w:rsidR="0063316D" w:rsidRDefault="0063316D" w:rsidP="0063316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23BD3" w:rsidRPr="0034679A" w:rsidRDefault="00A23BD3" w:rsidP="0063316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F4070" w:rsidTr="00A23BD3">
        <w:tc>
          <w:tcPr>
            <w:tcW w:w="4927" w:type="dxa"/>
          </w:tcPr>
          <w:p w:rsidR="000F4070" w:rsidRPr="00A23BD3" w:rsidRDefault="000F4070" w:rsidP="00A23BD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>РАССМОТРЕН</w:t>
            </w:r>
          </w:p>
          <w:p w:rsidR="000F4070" w:rsidRPr="00A23BD3" w:rsidRDefault="000F4070" w:rsidP="00A23BD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 советом                    </w:t>
            </w:r>
          </w:p>
          <w:p w:rsidR="000F4070" w:rsidRDefault="000F4070" w:rsidP="00A23BD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>МБОУ СОШ № 95</w:t>
            </w:r>
          </w:p>
          <w:p w:rsidR="000F4070" w:rsidRDefault="000F4070" w:rsidP="003B690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A06E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860EE5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FA06EF" w:rsidRPr="00FA06EF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="003B690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A06E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6323F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001EC" w:rsidRPr="00E001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27" w:type="dxa"/>
          </w:tcPr>
          <w:p w:rsidR="000F4070" w:rsidRPr="00A23BD3" w:rsidRDefault="000F4070" w:rsidP="00A23BD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0F4070" w:rsidRPr="00FA06EF" w:rsidRDefault="000F4070" w:rsidP="00A23B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от </w:t>
            </w:r>
            <w:r w:rsidR="004610F5" w:rsidRPr="004610F5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FA06EF" w:rsidRPr="004610F5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="00AF4134" w:rsidRPr="004610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610F5" w:rsidRPr="004610F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4610F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8B20D9" w:rsidRPr="00FA06EF">
              <w:rPr>
                <w:rFonts w:ascii="Times New Roman" w:hAnsi="Times New Roman" w:cs="Times New Roman"/>
                <w:sz w:val="26"/>
                <w:szCs w:val="26"/>
              </w:rPr>
              <w:t xml:space="preserve"> (приложение 1)</w:t>
            </w:r>
          </w:p>
          <w:p w:rsidR="000F4070" w:rsidRPr="00A23BD3" w:rsidRDefault="000F4070" w:rsidP="00A23B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>Директор МБОУ СОШ № 95</w:t>
            </w:r>
          </w:p>
          <w:p w:rsidR="000F4070" w:rsidRPr="00A23BD3" w:rsidRDefault="000F4070" w:rsidP="00A23B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3BD3">
              <w:rPr>
                <w:rFonts w:ascii="Times New Roman" w:hAnsi="Times New Roman" w:cs="Times New Roman"/>
                <w:sz w:val="26"/>
                <w:szCs w:val="26"/>
              </w:rPr>
              <w:t>__________________ Е.В.Репина</w:t>
            </w:r>
          </w:p>
        </w:tc>
      </w:tr>
    </w:tbl>
    <w:p w:rsidR="0063316D" w:rsidRPr="006323FF" w:rsidRDefault="00BE69AD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323FF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="00C51DEB" w:rsidRPr="006323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3316D" w:rsidRPr="0034679A" w:rsidRDefault="0063316D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6D" w:rsidRPr="0034679A" w:rsidRDefault="0063316D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6D" w:rsidRPr="0034679A" w:rsidRDefault="0063316D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6D" w:rsidRPr="0034679A" w:rsidRDefault="0063316D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6D" w:rsidRDefault="0063316D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242A" w:rsidRDefault="00DE242A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4134" w:rsidRPr="0034679A" w:rsidRDefault="00AF4134" w:rsidP="006331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16D" w:rsidRPr="00BE69AD" w:rsidRDefault="0063316D" w:rsidP="0063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16D" w:rsidRPr="00BE69AD" w:rsidRDefault="0063316D" w:rsidP="00AF41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9AD">
        <w:rPr>
          <w:rFonts w:ascii="Times New Roman" w:hAnsi="Times New Roman" w:cs="Times New Roman"/>
          <w:b/>
          <w:sz w:val="36"/>
          <w:szCs w:val="36"/>
        </w:rPr>
        <w:t>ОТЧЕТ О РЕЗУЛЬТАТАХ</w:t>
      </w:r>
    </w:p>
    <w:p w:rsidR="0063316D" w:rsidRPr="00BE69AD" w:rsidRDefault="0063316D" w:rsidP="00AF41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9AD">
        <w:rPr>
          <w:rFonts w:ascii="Times New Roman" w:hAnsi="Times New Roman" w:cs="Times New Roman"/>
          <w:b/>
          <w:sz w:val="36"/>
          <w:szCs w:val="36"/>
        </w:rPr>
        <w:t>САМООБСЛЕДОВАНИЯ ДЕЯТЕЛЬНОСТИ</w:t>
      </w:r>
    </w:p>
    <w:p w:rsidR="0063316D" w:rsidRPr="00BE69AD" w:rsidRDefault="008D25FC" w:rsidP="00AF41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период с 01.01</w:t>
      </w:r>
      <w:r w:rsidR="0035642E">
        <w:rPr>
          <w:rFonts w:ascii="Times New Roman" w:hAnsi="Times New Roman" w:cs="Times New Roman"/>
          <w:b/>
          <w:sz w:val="36"/>
          <w:szCs w:val="36"/>
        </w:rPr>
        <w:t>.201</w:t>
      </w:r>
      <w:r w:rsidR="003B690D">
        <w:rPr>
          <w:rFonts w:ascii="Times New Roman" w:hAnsi="Times New Roman" w:cs="Times New Roman"/>
          <w:b/>
          <w:sz w:val="36"/>
          <w:szCs w:val="36"/>
        </w:rPr>
        <w:t>9</w:t>
      </w:r>
      <w:r w:rsidR="00AF4134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FE1FD0">
        <w:rPr>
          <w:rFonts w:ascii="Times New Roman" w:hAnsi="Times New Roman" w:cs="Times New Roman"/>
          <w:b/>
          <w:sz w:val="36"/>
          <w:szCs w:val="36"/>
        </w:rPr>
        <w:t xml:space="preserve"> по 31.</w:t>
      </w:r>
      <w:r>
        <w:rPr>
          <w:rFonts w:ascii="Times New Roman" w:hAnsi="Times New Roman" w:cs="Times New Roman"/>
          <w:b/>
          <w:sz w:val="36"/>
          <w:szCs w:val="36"/>
        </w:rPr>
        <w:t>12</w:t>
      </w:r>
      <w:r w:rsidR="003B690D">
        <w:rPr>
          <w:rFonts w:ascii="Times New Roman" w:hAnsi="Times New Roman" w:cs="Times New Roman"/>
          <w:b/>
          <w:sz w:val="36"/>
          <w:szCs w:val="36"/>
        </w:rPr>
        <w:t>.2019</w:t>
      </w:r>
      <w:r w:rsidR="009D0D0B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63316D" w:rsidRPr="00BE69A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3316D" w:rsidRPr="0034679A" w:rsidRDefault="0063316D" w:rsidP="0063316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63316D" w:rsidRPr="0034679A" w:rsidRDefault="0063316D" w:rsidP="0063316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AF4134" w:rsidRDefault="00AF4134" w:rsidP="00AF4134">
      <w:pPr>
        <w:rPr>
          <w:rFonts w:ascii="Times New Roman" w:hAnsi="Times New Roman" w:cs="Times New Roman"/>
          <w:sz w:val="26"/>
          <w:szCs w:val="26"/>
        </w:rPr>
      </w:pPr>
    </w:p>
    <w:p w:rsidR="0063316D" w:rsidRDefault="00AF4134" w:rsidP="00AF4134">
      <w:pPr>
        <w:rPr>
          <w:rFonts w:ascii="Times New Roman" w:hAnsi="Times New Roman" w:cs="Times New Roman"/>
          <w:sz w:val="26"/>
          <w:szCs w:val="26"/>
        </w:rPr>
      </w:pPr>
      <w:r w:rsidRPr="00AF4134">
        <w:rPr>
          <w:rFonts w:ascii="Times New Roman" w:hAnsi="Times New Roman" w:cs="Times New Roman"/>
          <w:sz w:val="26"/>
          <w:szCs w:val="26"/>
        </w:rPr>
        <w:t>СОСТАВИТЕЛИ:</w:t>
      </w:r>
    </w:p>
    <w:p w:rsidR="00AF4134" w:rsidRDefault="00AF4134" w:rsidP="00AF41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Коваленко Ирина Васильевна, заместитель директора (руководителя)</w:t>
      </w:r>
    </w:p>
    <w:p w:rsidR="00AF4134" w:rsidRDefault="00AF4134" w:rsidP="00AF413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Михайловна, заместитель директора (руководителя)</w:t>
      </w:r>
    </w:p>
    <w:p w:rsidR="00AF4134" w:rsidRPr="00AF4134" w:rsidRDefault="00AF4134" w:rsidP="00AF413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Шушаров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Павлович, заместитель директора (руководителя)</w:t>
      </w:r>
    </w:p>
    <w:p w:rsidR="00AF4134" w:rsidRPr="0034679A" w:rsidRDefault="00AF4134" w:rsidP="00AF4134">
      <w:pPr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AF4134" w:rsidRDefault="00AF4134" w:rsidP="009D0D0B">
      <w:pPr>
        <w:tabs>
          <w:tab w:val="left" w:pos="1470"/>
        </w:tabs>
        <w:rPr>
          <w:rFonts w:ascii="Times New Roman" w:hAnsi="Times New Roman" w:cs="Times New Roman"/>
          <w:color w:val="FF0000"/>
          <w:sz w:val="36"/>
          <w:szCs w:val="36"/>
        </w:rPr>
      </w:pPr>
    </w:p>
    <w:p w:rsidR="00C50F8D" w:rsidRPr="00C50F8D" w:rsidRDefault="00C50F8D" w:rsidP="00F91A26">
      <w:pPr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316D" w:rsidRPr="00775C3C" w:rsidRDefault="0063316D" w:rsidP="00F91A2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C3C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63316D" w:rsidRPr="00DE242A" w:rsidRDefault="0063316D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242A">
        <w:rPr>
          <w:rFonts w:ascii="Times New Roman" w:hAnsi="Times New Roman" w:cs="Times New Roman"/>
          <w:b/>
          <w:sz w:val="25"/>
          <w:szCs w:val="25"/>
        </w:rPr>
        <w:t>Аналитическая часть</w:t>
      </w:r>
      <w:r w:rsidR="00EB3C20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……………………………………………………………</w:t>
      </w:r>
      <w:r w:rsidR="003E03DE" w:rsidRPr="00DE242A">
        <w:rPr>
          <w:rFonts w:ascii="Times New Roman" w:hAnsi="Times New Roman" w:cs="Times New Roman"/>
          <w:sz w:val="25"/>
          <w:szCs w:val="25"/>
        </w:rPr>
        <w:t>…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……...</w:t>
      </w:r>
      <w:r w:rsidR="00DE242A">
        <w:rPr>
          <w:rFonts w:ascii="Times New Roman" w:hAnsi="Times New Roman" w:cs="Times New Roman"/>
          <w:sz w:val="25"/>
          <w:szCs w:val="25"/>
        </w:rPr>
        <w:t>..........</w:t>
      </w:r>
      <w:r w:rsidR="003C6698" w:rsidRPr="00DE242A">
        <w:rPr>
          <w:rFonts w:ascii="Times New Roman" w:hAnsi="Times New Roman" w:cs="Times New Roman"/>
          <w:sz w:val="25"/>
          <w:szCs w:val="25"/>
        </w:rPr>
        <w:t>3</w:t>
      </w:r>
    </w:p>
    <w:p w:rsidR="008E3BC3" w:rsidRPr="00DE242A" w:rsidRDefault="008E3BC3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3BC3" w:rsidRPr="00DE242A" w:rsidRDefault="008E3BC3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242A">
        <w:rPr>
          <w:rFonts w:ascii="Times New Roman" w:hAnsi="Times New Roman" w:cs="Times New Roman"/>
          <w:sz w:val="25"/>
          <w:szCs w:val="25"/>
        </w:rPr>
        <w:t>1. Общая информация</w:t>
      </w:r>
      <w:r w:rsidR="00DE242A">
        <w:rPr>
          <w:rFonts w:ascii="Times New Roman" w:hAnsi="Times New Roman" w:cs="Times New Roman"/>
          <w:sz w:val="25"/>
          <w:szCs w:val="25"/>
        </w:rPr>
        <w:t xml:space="preserve"> к отчёту…………………………………………………………………...</w:t>
      </w:r>
      <w:r w:rsidR="003C6698" w:rsidRPr="00DE242A">
        <w:rPr>
          <w:rFonts w:ascii="Times New Roman" w:hAnsi="Times New Roman" w:cs="Times New Roman"/>
          <w:sz w:val="25"/>
          <w:szCs w:val="25"/>
        </w:rPr>
        <w:t>3</w:t>
      </w:r>
    </w:p>
    <w:p w:rsidR="0063316D" w:rsidRPr="00DE242A" w:rsidRDefault="008E3BC3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242A">
        <w:rPr>
          <w:rFonts w:ascii="Times New Roman" w:hAnsi="Times New Roman" w:cs="Times New Roman"/>
          <w:sz w:val="25"/>
          <w:szCs w:val="25"/>
        </w:rPr>
        <w:t>2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</w:t>
      </w:r>
      <w:r w:rsidR="00DB3C6F" w:rsidRPr="00DE242A">
        <w:rPr>
          <w:rFonts w:ascii="Times New Roman" w:hAnsi="Times New Roman" w:cs="Times New Roman"/>
          <w:sz w:val="25"/>
          <w:szCs w:val="25"/>
        </w:rPr>
        <w:t>ка образовательной деятельности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…………………………………………………</w:t>
      </w:r>
      <w:r w:rsidR="00DE242A">
        <w:rPr>
          <w:rFonts w:ascii="Times New Roman" w:hAnsi="Times New Roman" w:cs="Times New Roman"/>
          <w:sz w:val="25"/>
          <w:szCs w:val="25"/>
        </w:rPr>
        <w:t>……..</w:t>
      </w:r>
      <w:r w:rsidR="003C6698" w:rsidRPr="00DE242A">
        <w:rPr>
          <w:rFonts w:ascii="Times New Roman" w:hAnsi="Times New Roman" w:cs="Times New Roman"/>
          <w:sz w:val="25"/>
          <w:szCs w:val="25"/>
        </w:rPr>
        <w:t>5</w:t>
      </w:r>
    </w:p>
    <w:p w:rsidR="00AC353A" w:rsidRPr="00DE242A" w:rsidRDefault="00AC353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242A">
        <w:rPr>
          <w:rFonts w:ascii="Times New Roman" w:hAnsi="Times New Roman" w:cs="Times New Roman"/>
          <w:sz w:val="25"/>
          <w:szCs w:val="25"/>
        </w:rPr>
        <w:t>3. Оценка функционирования ВСОКО</w:t>
      </w:r>
      <w:r w:rsidR="00DE242A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……………………………………………………...</w:t>
      </w:r>
      <w:r w:rsidR="00DE242A">
        <w:rPr>
          <w:rFonts w:ascii="Times New Roman" w:hAnsi="Times New Roman" w:cs="Times New Roman"/>
          <w:sz w:val="25"/>
          <w:szCs w:val="25"/>
        </w:rPr>
        <w:t>......</w:t>
      </w:r>
      <w:r w:rsidR="00CD0471">
        <w:rPr>
          <w:rFonts w:ascii="Times New Roman" w:hAnsi="Times New Roman" w:cs="Times New Roman"/>
          <w:sz w:val="25"/>
          <w:szCs w:val="25"/>
        </w:rPr>
        <w:t>..8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Оценка</w:t>
      </w:r>
      <w:r w:rsidR="00DB3C6F" w:rsidRPr="00DE242A">
        <w:rPr>
          <w:rFonts w:ascii="Times New Roman" w:hAnsi="Times New Roman" w:cs="Times New Roman"/>
          <w:sz w:val="25"/>
          <w:szCs w:val="25"/>
        </w:rPr>
        <w:t xml:space="preserve"> системы управления организации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</w:t>
      </w:r>
      <w:r w:rsidR="00CD0471">
        <w:rPr>
          <w:rFonts w:ascii="Times New Roman" w:hAnsi="Times New Roman" w:cs="Times New Roman"/>
          <w:sz w:val="25"/>
          <w:szCs w:val="25"/>
        </w:rPr>
        <w:t>…….9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Оценка со</w:t>
      </w:r>
      <w:r w:rsidR="00DB3C6F" w:rsidRPr="00DE242A">
        <w:rPr>
          <w:rFonts w:ascii="Times New Roman" w:hAnsi="Times New Roman" w:cs="Times New Roman"/>
          <w:sz w:val="25"/>
          <w:szCs w:val="25"/>
        </w:rPr>
        <w:t>держания подготовки обучающихся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</w:t>
      </w:r>
      <w:r w:rsidR="00CD0471">
        <w:rPr>
          <w:rFonts w:ascii="Times New Roman" w:hAnsi="Times New Roman" w:cs="Times New Roman"/>
          <w:sz w:val="25"/>
          <w:szCs w:val="25"/>
        </w:rPr>
        <w:t>……...10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133E33" w:rsidRPr="00DE242A">
        <w:rPr>
          <w:rFonts w:ascii="Times New Roman" w:hAnsi="Times New Roman" w:cs="Times New Roman"/>
          <w:sz w:val="25"/>
          <w:szCs w:val="25"/>
        </w:rPr>
        <w:t xml:space="preserve">. Оценка </w:t>
      </w:r>
      <w:r w:rsidR="00DB3C6F" w:rsidRPr="00DE242A">
        <w:rPr>
          <w:rFonts w:ascii="Times New Roman" w:hAnsi="Times New Roman" w:cs="Times New Roman"/>
          <w:sz w:val="25"/>
          <w:szCs w:val="25"/>
        </w:rPr>
        <w:t xml:space="preserve">качества подготовки </w:t>
      </w:r>
      <w:proofErr w:type="gramStart"/>
      <w:r w:rsidR="00DB3C6F" w:rsidRPr="00DE242A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……………………………………………</w:t>
      </w:r>
      <w:r w:rsidR="008447CC">
        <w:rPr>
          <w:rFonts w:ascii="Times New Roman" w:hAnsi="Times New Roman" w:cs="Times New Roman"/>
          <w:sz w:val="25"/>
          <w:szCs w:val="25"/>
        </w:rPr>
        <w:t>.……</w:t>
      </w:r>
      <w:r w:rsidR="00CD0471">
        <w:rPr>
          <w:rFonts w:ascii="Times New Roman" w:hAnsi="Times New Roman" w:cs="Times New Roman"/>
          <w:sz w:val="25"/>
          <w:szCs w:val="25"/>
        </w:rPr>
        <w:t>18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</w:t>
      </w:r>
      <w:r w:rsidR="00DB3C6F" w:rsidRPr="00DE242A">
        <w:rPr>
          <w:rFonts w:ascii="Times New Roman" w:hAnsi="Times New Roman" w:cs="Times New Roman"/>
          <w:sz w:val="25"/>
          <w:szCs w:val="25"/>
        </w:rPr>
        <w:t>ка востребованности выпускников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</w:t>
      </w:r>
      <w:r w:rsidR="00E51031">
        <w:rPr>
          <w:rFonts w:ascii="Times New Roman" w:hAnsi="Times New Roman" w:cs="Times New Roman"/>
          <w:sz w:val="25"/>
          <w:szCs w:val="25"/>
        </w:rPr>
        <w:t>……..33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Оценка</w:t>
      </w:r>
      <w:r w:rsidR="00DB3C6F" w:rsidRPr="00DE242A">
        <w:rPr>
          <w:rFonts w:ascii="Times New Roman" w:hAnsi="Times New Roman" w:cs="Times New Roman"/>
          <w:sz w:val="25"/>
          <w:szCs w:val="25"/>
        </w:rPr>
        <w:t xml:space="preserve"> качества кадрового обеспечения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</w:t>
      </w:r>
      <w:r w:rsidR="00E51031">
        <w:rPr>
          <w:rFonts w:ascii="Times New Roman" w:hAnsi="Times New Roman" w:cs="Times New Roman"/>
          <w:sz w:val="25"/>
          <w:szCs w:val="25"/>
        </w:rPr>
        <w:t>…….34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Оценка у</w:t>
      </w:r>
      <w:r w:rsidR="00DB3C6F" w:rsidRPr="00DE242A">
        <w:rPr>
          <w:rFonts w:ascii="Times New Roman" w:hAnsi="Times New Roman" w:cs="Times New Roman"/>
          <w:sz w:val="25"/>
          <w:szCs w:val="25"/>
        </w:rPr>
        <w:t>чебно-методического обеспечения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</w:t>
      </w:r>
      <w:r w:rsidR="00E51031">
        <w:rPr>
          <w:rFonts w:ascii="Times New Roman" w:hAnsi="Times New Roman" w:cs="Times New Roman"/>
          <w:sz w:val="25"/>
          <w:szCs w:val="25"/>
        </w:rPr>
        <w:t>………37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Оценка информационно</w:t>
      </w:r>
      <w:r w:rsidR="00DB3C6F" w:rsidRPr="00DE242A">
        <w:rPr>
          <w:rFonts w:ascii="Times New Roman" w:hAnsi="Times New Roman" w:cs="Times New Roman"/>
          <w:sz w:val="25"/>
          <w:szCs w:val="25"/>
        </w:rPr>
        <w:t>-библиотечного обеспечения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</w:t>
      </w:r>
      <w:r w:rsidR="00E51031">
        <w:rPr>
          <w:rFonts w:ascii="Times New Roman" w:hAnsi="Times New Roman" w:cs="Times New Roman"/>
          <w:sz w:val="25"/>
          <w:szCs w:val="25"/>
        </w:rPr>
        <w:t>…….37</w:t>
      </w:r>
    </w:p>
    <w:p w:rsidR="00133E33" w:rsidRPr="00DE242A" w:rsidRDefault="00DE242A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133E33" w:rsidRPr="00DE242A">
        <w:rPr>
          <w:rFonts w:ascii="Times New Roman" w:hAnsi="Times New Roman" w:cs="Times New Roman"/>
          <w:sz w:val="25"/>
          <w:szCs w:val="25"/>
        </w:rPr>
        <w:t>. Оценка матер</w:t>
      </w:r>
      <w:r w:rsidR="00DB3C6F" w:rsidRPr="00DE242A">
        <w:rPr>
          <w:rFonts w:ascii="Times New Roman" w:hAnsi="Times New Roman" w:cs="Times New Roman"/>
          <w:sz w:val="25"/>
          <w:szCs w:val="25"/>
        </w:rPr>
        <w:t>иально-технического обеспечения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</w:t>
      </w:r>
      <w:r w:rsidR="00E51031">
        <w:rPr>
          <w:rFonts w:ascii="Times New Roman" w:hAnsi="Times New Roman" w:cs="Times New Roman"/>
          <w:sz w:val="25"/>
          <w:szCs w:val="25"/>
        </w:rPr>
        <w:t>……..38</w:t>
      </w:r>
    </w:p>
    <w:p w:rsidR="00133E33" w:rsidRPr="00DE242A" w:rsidRDefault="00133E33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B3C6F" w:rsidRPr="00DE242A" w:rsidRDefault="009D0D0B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E242A">
        <w:rPr>
          <w:rFonts w:ascii="Times New Roman" w:hAnsi="Times New Roman" w:cs="Times New Roman"/>
          <w:b/>
          <w:sz w:val="25"/>
          <w:szCs w:val="25"/>
        </w:rPr>
        <w:t>Статистическая часть</w:t>
      </w:r>
      <w:r w:rsidR="003E03DE" w:rsidRPr="00DE242A">
        <w:rPr>
          <w:rFonts w:ascii="Times New Roman" w:hAnsi="Times New Roman" w:cs="Times New Roman"/>
          <w:sz w:val="25"/>
          <w:szCs w:val="25"/>
        </w:rPr>
        <w:t>………</w:t>
      </w:r>
      <w:r w:rsidR="003C6698" w:rsidRPr="00DE242A">
        <w:rPr>
          <w:rFonts w:ascii="Times New Roman" w:hAnsi="Times New Roman" w:cs="Times New Roman"/>
          <w:sz w:val="25"/>
          <w:szCs w:val="25"/>
        </w:rPr>
        <w:t>……………………………………………………………</w:t>
      </w:r>
      <w:r w:rsidR="00E51031">
        <w:rPr>
          <w:rFonts w:ascii="Times New Roman" w:hAnsi="Times New Roman" w:cs="Times New Roman"/>
          <w:sz w:val="25"/>
          <w:szCs w:val="25"/>
        </w:rPr>
        <w:t>……..41</w:t>
      </w:r>
    </w:p>
    <w:p w:rsidR="00133E33" w:rsidRPr="00DE242A" w:rsidRDefault="00DB3C6F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242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33E33" w:rsidRDefault="00133E33" w:rsidP="00F91A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E242A">
        <w:rPr>
          <w:rFonts w:ascii="Times New Roman" w:hAnsi="Times New Roman" w:cs="Times New Roman"/>
          <w:sz w:val="25"/>
          <w:szCs w:val="25"/>
        </w:rPr>
        <w:t xml:space="preserve">1. </w:t>
      </w:r>
      <w:r w:rsidR="00DE242A">
        <w:rPr>
          <w:rFonts w:ascii="Times New Roman" w:hAnsi="Times New Roman" w:cs="Times New Roman"/>
          <w:sz w:val="25"/>
          <w:szCs w:val="25"/>
        </w:rPr>
        <w:t>Статистические п</w:t>
      </w:r>
      <w:r w:rsidRPr="00DE242A">
        <w:rPr>
          <w:rFonts w:ascii="Times New Roman" w:hAnsi="Times New Roman" w:cs="Times New Roman"/>
          <w:sz w:val="25"/>
          <w:szCs w:val="25"/>
        </w:rPr>
        <w:t>оказатели деятельности</w:t>
      </w:r>
      <w:r w:rsidR="00DE242A">
        <w:rPr>
          <w:rFonts w:ascii="Times New Roman" w:hAnsi="Times New Roman" w:cs="Times New Roman"/>
          <w:sz w:val="25"/>
          <w:szCs w:val="25"/>
        </w:rPr>
        <w:t xml:space="preserve"> МБОУ</w:t>
      </w:r>
      <w:r w:rsidRPr="00DE242A">
        <w:rPr>
          <w:rFonts w:ascii="Times New Roman" w:hAnsi="Times New Roman" w:cs="Times New Roman"/>
          <w:sz w:val="25"/>
          <w:szCs w:val="25"/>
        </w:rPr>
        <w:t xml:space="preserve"> </w:t>
      </w:r>
      <w:r w:rsidR="009D0D0B" w:rsidRPr="00DE242A">
        <w:rPr>
          <w:rFonts w:ascii="Times New Roman" w:hAnsi="Times New Roman" w:cs="Times New Roman"/>
          <w:sz w:val="25"/>
          <w:szCs w:val="25"/>
        </w:rPr>
        <w:t>за период с 01.01.201</w:t>
      </w:r>
      <w:r w:rsidR="00F91A26" w:rsidRPr="00DE242A">
        <w:rPr>
          <w:rFonts w:ascii="Times New Roman" w:hAnsi="Times New Roman" w:cs="Times New Roman"/>
          <w:sz w:val="25"/>
          <w:szCs w:val="25"/>
        </w:rPr>
        <w:t xml:space="preserve">9 г. по 31.12.2019 г. </w:t>
      </w:r>
      <w:r w:rsidR="004D164B">
        <w:rPr>
          <w:rFonts w:ascii="Times New Roman" w:hAnsi="Times New Roman" w:cs="Times New Roman"/>
          <w:sz w:val="25"/>
          <w:szCs w:val="25"/>
        </w:rPr>
        <w:t>и их анализ</w:t>
      </w:r>
      <w:r w:rsidR="00F91A26" w:rsidRPr="00DE242A">
        <w:rPr>
          <w:rFonts w:ascii="Times New Roman" w:hAnsi="Times New Roman" w:cs="Times New Roman"/>
          <w:sz w:val="25"/>
          <w:szCs w:val="25"/>
        </w:rPr>
        <w:t>…</w:t>
      </w:r>
      <w:r w:rsidR="00E51031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……………………………………………………………………………………...41</w:t>
      </w:r>
    </w:p>
    <w:p w:rsidR="00133E33" w:rsidRPr="00BE69AD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E33" w:rsidRPr="00BE69AD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E33" w:rsidRPr="0034679A" w:rsidRDefault="00133E33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1A26" w:rsidRDefault="00F91A26" w:rsidP="00DB6C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C1A88" w:rsidRDefault="004C1A88" w:rsidP="00DB6C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242A" w:rsidRDefault="00DE242A" w:rsidP="00DB6C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0F8D" w:rsidRDefault="00C50F8D" w:rsidP="00DB6C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0F8D" w:rsidRDefault="00C50F8D" w:rsidP="00DB6C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5878" w:rsidRDefault="00735878" w:rsidP="00133E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690D" w:rsidRPr="00F91A26" w:rsidRDefault="003B690D" w:rsidP="00133E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1A2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А Н А Л И Т И Ч Е С К А Я   Ч А С Т Ь</w:t>
      </w:r>
    </w:p>
    <w:p w:rsidR="00DB6CC3" w:rsidRPr="006F5EA4" w:rsidRDefault="00DB6CC3" w:rsidP="009B61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0D0B" w:rsidRPr="009B6166" w:rsidRDefault="003B690D" w:rsidP="00DB6CC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6166">
        <w:rPr>
          <w:rFonts w:ascii="Times New Roman" w:hAnsi="Times New Roman" w:cs="Times New Roman"/>
          <w:b/>
          <w:sz w:val="25"/>
          <w:szCs w:val="25"/>
        </w:rPr>
        <w:t>1.</w:t>
      </w:r>
      <w:r w:rsidR="00DB6CC3" w:rsidRPr="009B616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E3BC3" w:rsidRPr="009B6166">
        <w:rPr>
          <w:rFonts w:ascii="Times New Roman" w:hAnsi="Times New Roman" w:cs="Times New Roman"/>
          <w:b/>
          <w:sz w:val="25"/>
          <w:szCs w:val="25"/>
        </w:rPr>
        <w:t>Общая информация</w:t>
      </w:r>
      <w:r w:rsidRPr="009B6166">
        <w:rPr>
          <w:rFonts w:ascii="Times New Roman" w:hAnsi="Times New Roman" w:cs="Times New Roman"/>
          <w:b/>
          <w:sz w:val="25"/>
          <w:szCs w:val="25"/>
        </w:rPr>
        <w:t xml:space="preserve"> к отчёту</w:t>
      </w:r>
    </w:p>
    <w:p w:rsidR="00FD052B" w:rsidRPr="00775C3C" w:rsidRDefault="00FD052B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B6CC3" w:rsidRPr="009B6166" w:rsidRDefault="008E3BC3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Отчё</w:t>
      </w:r>
      <w:r w:rsidR="00FD052B" w:rsidRPr="009B6166">
        <w:rPr>
          <w:rFonts w:ascii="Times New Roman" w:hAnsi="Times New Roman" w:cs="Times New Roman"/>
          <w:sz w:val="25"/>
          <w:szCs w:val="25"/>
        </w:rPr>
        <w:t xml:space="preserve">т о результатах </w:t>
      </w:r>
      <w:proofErr w:type="spellStart"/>
      <w:r w:rsidR="00FD052B" w:rsidRPr="009B6166">
        <w:rPr>
          <w:rFonts w:ascii="Times New Roman" w:hAnsi="Times New Roman" w:cs="Times New Roman"/>
          <w:sz w:val="25"/>
          <w:szCs w:val="25"/>
        </w:rPr>
        <w:t>самообследования</w:t>
      </w:r>
      <w:proofErr w:type="spellEnd"/>
      <w:r w:rsidR="00FD052B" w:rsidRPr="009B6166">
        <w:rPr>
          <w:rFonts w:ascii="Times New Roman" w:hAnsi="Times New Roman" w:cs="Times New Roman"/>
          <w:sz w:val="25"/>
          <w:szCs w:val="25"/>
        </w:rPr>
        <w:t xml:space="preserve"> деятельности </w:t>
      </w:r>
      <w:r w:rsidR="00DB6CC3" w:rsidRPr="009B6166">
        <w:rPr>
          <w:rFonts w:ascii="Times New Roman" w:hAnsi="Times New Roman" w:cs="Times New Roman"/>
          <w:sz w:val="25"/>
          <w:szCs w:val="25"/>
        </w:rPr>
        <w:t xml:space="preserve">муниципального бюджетного общеобразовательного учреждения средней общеобразовательной школы № 95 </w:t>
      </w:r>
      <w:r w:rsidR="00FD052B" w:rsidRPr="009B6166">
        <w:rPr>
          <w:rFonts w:ascii="Times New Roman" w:hAnsi="Times New Roman" w:cs="Times New Roman"/>
          <w:sz w:val="25"/>
          <w:szCs w:val="25"/>
        </w:rPr>
        <w:t xml:space="preserve"> города Нижний Тагил Свердловской области (далее </w:t>
      </w:r>
      <w:r w:rsidR="006323FF" w:rsidRPr="009B6166">
        <w:rPr>
          <w:rFonts w:ascii="Times New Roman" w:hAnsi="Times New Roman" w:cs="Times New Roman"/>
          <w:sz w:val="25"/>
          <w:szCs w:val="25"/>
        </w:rPr>
        <w:t xml:space="preserve">в тексте – </w:t>
      </w:r>
      <w:r w:rsidR="006F5EA4" w:rsidRPr="009B6166">
        <w:rPr>
          <w:rFonts w:ascii="Times New Roman" w:hAnsi="Times New Roman" w:cs="Times New Roman"/>
          <w:sz w:val="25"/>
          <w:szCs w:val="25"/>
        </w:rPr>
        <w:t xml:space="preserve">МБОУ, </w:t>
      </w:r>
      <w:r w:rsidR="006323FF" w:rsidRPr="009B6166">
        <w:rPr>
          <w:rFonts w:ascii="Times New Roman" w:hAnsi="Times New Roman" w:cs="Times New Roman"/>
          <w:sz w:val="25"/>
          <w:szCs w:val="25"/>
        </w:rPr>
        <w:t>ОО</w:t>
      </w:r>
      <w:r w:rsidR="006F5EA4" w:rsidRPr="009B6166">
        <w:rPr>
          <w:rFonts w:ascii="Times New Roman" w:hAnsi="Times New Roman" w:cs="Times New Roman"/>
          <w:sz w:val="25"/>
          <w:szCs w:val="25"/>
        </w:rPr>
        <w:t>, образовательная организация</w:t>
      </w:r>
      <w:r w:rsidR="006323FF" w:rsidRPr="009B6166">
        <w:rPr>
          <w:rFonts w:ascii="Times New Roman" w:hAnsi="Times New Roman" w:cs="Times New Roman"/>
          <w:sz w:val="25"/>
          <w:szCs w:val="25"/>
        </w:rPr>
        <w:t xml:space="preserve">) за период </w:t>
      </w:r>
      <w:r w:rsidR="006323FF" w:rsidRPr="009B6166">
        <w:rPr>
          <w:rFonts w:ascii="Times New Roman" w:hAnsi="Times New Roman" w:cs="Times New Roman"/>
          <w:b/>
          <w:sz w:val="25"/>
          <w:szCs w:val="25"/>
        </w:rPr>
        <w:t>с 01.01</w:t>
      </w:r>
      <w:r w:rsidR="00FD052B" w:rsidRPr="009B6166">
        <w:rPr>
          <w:rFonts w:ascii="Times New Roman" w:hAnsi="Times New Roman" w:cs="Times New Roman"/>
          <w:b/>
          <w:sz w:val="25"/>
          <w:szCs w:val="25"/>
        </w:rPr>
        <w:t>.201</w:t>
      </w:r>
      <w:r w:rsidR="00DB6CC3" w:rsidRPr="009B6166">
        <w:rPr>
          <w:rFonts w:ascii="Times New Roman" w:hAnsi="Times New Roman" w:cs="Times New Roman"/>
          <w:b/>
          <w:sz w:val="25"/>
          <w:szCs w:val="25"/>
        </w:rPr>
        <w:t>9 г. по 31.12.2019</w:t>
      </w:r>
      <w:r w:rsidRPr="009B6166">
        <w:rPr>
          <w:rFonts w:ascii="Times New Roman" w:hAnsi="Times New Roman" w:cs="Times New Roman"/>
          <w:b/>
          <w:sz w:val="25"/>
          <w:szCs w:val="25"/>
        </w:rPr>
        <w:t xml:space="preserve"> г</w:t>
      </w:r>
      <w:r w:rsidR="00DB6CC3" w:rsidRPr="009B6166">
        <w:rPr>
          <w:rFonts w:ascii="Times New Roman" w:hAnsi="Times New Roman" w:cs="Times New Roman"/>
          <w:b/>
          <w:sz w:val="25"/>
          <w:szCs w:val="25"/>
        </w:rPr>
        <w:t>.</w:t>
      </w:r>
      <w:r w:rsidR="00FD052B" w:rsidRPr="009B6166">
        <w:rPr>
          <w:rFonts w:ascii="Times New Roman" w:hAnsi="Times New Roman" w:cs="Times New Roman"/>
          <w:sz w:val="25"/>
          <w:szCs w:val="25"/>
        </w:rPr>
        <w:t xml:space="preserve"> (далее в </w:t>
      </w:r>
      <w:r w:rsidRPr="009B6166">
        <w:rPr>
          <w:rFonts w:ascii="Times New Roman" w:hAnsi="Times New Roman" w:cs="Times New Roman"/>
          <w:sz w:val="25"/>
          <w:szCs w:val="25"/>
        </w:rPr>
        <w:t>тексте – Отчё</w:t>
      </w:r>
      <w:r w:rsidR="00FD052B" w:rsidRPr="009B6166">
        <w:rPr>
          <w:rFonts w:ascii="Times New Roman" w:hAnsi="Times New Roman" w:cs="Times New Roman"/>
          <w:sz w:val="25"/>
          <w:szCs w:val="25"/>
        </w:rPr>
        <w:t xml:space="preserve">т) составлен </w:t>
      </w:r>
      <w:r w:rsidR="00DB6CC3" w:rsidRPr="009B6166">
        <w:rPr>
          <w:rFonts w:ascii="Times New Roman" w:hAnsi="Times New Roman" w:cs="Times New Roman"/>
          <w:sz w:val="25"/>
          <w:szCs w:val="25"/>
        </w:rPr>
        <w:t>согласно п.3 ч.3 ст.28</w:t>
      </w:r>
      <w:r w:rsidR="00FD052B" w:rsidRPr="009B6166">
        <w:rPr>
          <w:rFonts w:ascii="Times New Roman" w:hAnsi="Times New Roman" w:cs="Times New Roman"/>
          <w:sz w:val="25"/>
          <w:szCs w:val="25"/>
        </w:rPr>
        <w:t xml:space="preserve"> Федерального закона РФ от 29.12.2012 №</w:t>
      </w:r>
      <w:r w:rsidRPr="009B6166">
        <w:rPr>
          <w:rFonts w:ascii="Times New Roman" w:hAnsi="Times New Roman" w:cs="Times New Roman"/>
          <w:sz w:val="25"/>
          <w:szCs w:val="25"/>
        </w:rPr>
        <w:t xml:space="preserve"> </w:t>
      </w:r>
      <w:r w:rsidR="00FD052B" w:rsidRPr="009B6166">
        <w:rPr>
          <w:rFonts w:ascii="Times New Roman" w:hAnsi="Times New Roman" w:cs="Times New Roman"/>
          <w:sz w:val="25"/>
          <w:szCs w:val="25"/>
        </w:rPr>
        <w:t>273-ФЗ «Об образ</w:t>
      </w:r>
      <w:r w:rsidR="0035642E" w:rsidRPr="009B6166">
        <w:rPr>
          <w:rFonts w:ascii="Times New Roman" w:hAnsi="Times New Roman" w:cs="Times New Roman"/>
          <w:sz w:val="25"/>
          <w:szCs w:val="25"/>
        </w:rPr>
        <w:t>овании в Российской Федерации»</w:t>
      </w:r>
      <w:r w:rsidR="00DB6CC3" w:rsidRPr="009B6166">
        <w:rPr>
          <w:rFonts w:ascii="Times New Roman" w:hAnsi="Times New Roman" w:cs="Times New Roman"/>
          <w:sz w:val="25"/>
          <w:szCs w:val="25"/>
        </w:rPr>
        <w:t xml:space="preserve"> и в соответствии с Порядком проведения </w:t>
      </w:r>
      <w:proofErr w:type="spellStart"/>
      <w:r w:rsidR="00DB6CC3" w:rsidRPr="009B6166">
        <w:rPr>
          <w:rFonts w:ascii="Times New Roman" w:hAnsi="Times New Roman" w:cs="Times New Roman"/>
          <w:sz w:val="25"/>
          <w:szCs w:val="25"/>
        </w:rPr>
        <w:t>самообследования</w:t>
      </w:r>
      <w:proofErr w:type="spellEnd"/>
      <w:r w:rsidR="00DB6CC3" w:rsidRPr="009B6166">
        <w:rPr>
          <w:rFonts w:ascii="Times New Roman" w:hAnsi="Times New Roman" w:cs="Times New Roman"/>
          <w:sz w:val="25"/>
          <w:szCs w:val="25"/>
        </w:rPr>
        <w:t xml:space="preserve"> образовательной организацией (утв. приказом </w:t>
      </w:r>
      <w:proofErr w:type="spellStart"/>
      <w:r w:rsidR="00DB6CC3" w:rsidRPr="009B6166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="00DB6CC3" w:rsidRPr="009B6166">
        <w:rPr>
          <w:rFonts w:ascii="Times New Roman" w:hAnsi="Times New Roman" w:cs="Times New Roman"/>
          <w:sz w:val="25"/>
          <w:szCs w:val="25"/>
        </w:rPr>
        <w:t xml:space="preserve"> РФ от 14ю06.2013 г. № 462). </w:t>
      </w:r>
    </w:p>
    <w:p w:rsidR="008E3BC3" w:rsidRPr="009B6166" w:rsidRDefault="00DB6CC3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b/>
          <w:sz w:val="25"/>
          <w:szCs w:val="25"/>
        </w:rPr>
        <w:t>Целями</w:t>
      </w:r>
      <w:r w:rsidRPr="009B6166">
        <w:rPr>
          <w:rFonts w:ascii="Times New Roman" w:hAnsi="Times New Roman" w:cs="Times New Roman"/>
          <w:sz w:val="25"/>
          <w:szCs w:val="25"/>
        </w:rPr>
        <w:t xml:space="preserve"> проведения </w:t>
      </w: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самообследования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самообследования</w:t>
      </w:r>
      <w:proofErr w:type="spellEnd"/>
      <w:r w:rsidR="006F5EA4" w:rsidRPr="009B6166">
        <w:rPr>
          <w:rFonts w:ascii="Times New Roman" w:hAnsi="Times New Roman" w:cs="Times New Roman"/>
          <w:sz w:val="25"/>
          <w:szCs w:val="25"/>
        </w:rPr>
        <w:t xml:space="preserve">. Отчет является </w:t>
      </w:r>
      <w:r w:rsidR="008E3BC3" w:rsidRPr="009B6166">
        <w:rPr>
          <w:rFonts w:ascii="Times New Roman" w:hAnsi="Times New Roman" w:cs="Times New Roman"/>
          <w:sz w:val="25"/>
          <w:szCs w:val="25"/>
        </w:rPr>
        <w:t>открыт</w:t>
      </w:r>
      <w:r w:rsidR="006F5EA4" w:rsidRPr="009B6166">
        <w:rPr>
          <w:rFonts w:ascii="Times New Roman" w:hAnsi="Times New Roman" w:cs="Times New Roman"/>
          <w:sz w:val="25"/>
          <w:szCs w:val="25"/>
        </w:rPr>
        <w:t>ым</w:t>
      </w:r>
      <w:r w:rsidR="008E3BC3" w:rsidRPr="009B6166">
        <w:rPr>
          <w:rFonts w:ascii="Times New Roman" w:hAnsi="Times New Roman" w:cs="Times New Roman"/>
          <w:sz w:val="25"/>
          <w:szCs w:val="25"/>
        </w:rPr>
        <w:t xml:space="preserve"> и общедоступн</w:t>
      </w:r>
      <w:r w:rsidR="006F5EA4" w:rsidRPr="009B6166">
        <w:rPr>
          <w:rFonts w:ascii="Times New Roman" w:hAnsi="Times New Roman" w:cs="Times New Roman"/>
          <w:sz w:val="25"/>
          <w:szCs w:val="25"/>
        </w:rPr>
        <w:t>ым</w:t>
      </w:r>
      <w:r w:rsidR="008E3BC3" w:rsidRPr="009B6166">
        <w:rPr>
          <w:rFonts w:ascii="Times New Roman" w:hAnsi="Times New Roman" w:cs="Times New Roman"/>
          <w:sz w:val="25"/>
          <w:szCs w:val="25"/>
        </w:rPr>
        <w:t xml:space="preserve"> информационн</w:t>
      </w:r>
      <w:r w:rsidR="006F5EA4" w:rsidRPr="009B6166">
        <w:rPr>
          <w:rFonts w:ascii="Times New Roman" w:hAnsi="Times New Roman" w:cs="Times New Roman"/>
          <w:sz w:val="25"/>
          <w:szCs w:val="25"/>
        </w:rPr>
        <w:t>ым ресурсом, содержащим</w:t>
      </w:r>
      <w:r w:rsidR="00A80812" w:rsidRPr="009B6166">
        <w:rPr>
          <w:rFonts w:ascii="Times New Roman" w:hAnsi="Times New Roman" w:cs="Times New Roman"/>
          <w:sz w:val="25"/>
          <w:szCs w:val="25"/>
        </w:rPr>
        <w:t xml:space="preserve"> информацию о деятельности ОО, </w:t>
      </w:r>
      <w:r w:rsidR="006F5EA4" w:rsidRPr="009B6166">
        <w:rPr>
          <w:rFonts w:ascii="Times New Roman" w:hAnsi="Times New Roman" w:cs="Times New Roman"/>
          <w:sz w:val="25"/>
          <w:szCs w:val="25"/>
        </w:rPr>
        <w:t>публикуемым на официальном сайте ОО в сети интернет.</w:t>
      </w:r>
    </w:p>
    <w:p w:rsidR="006F5EA4" w:rsidRPr="009B6166" w:rsidRDefault="006F5EA4" w:rsidP="00E051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 xml:space="preserve">В процессе </w:t>
      </w: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сам</w:t>
      </w:r>
      <w:r w:rsidR="00E051A4">
        <w:rPr>
          <w:rFonts w:ascii="Times New Roman" w:hAnsi="Times New Roman" w:cs="Times New Roman"/>
          <w:sz w:val="25"/>
          <w:szCs w:val="25"/>
        </w:rPr>
        <w:t>ообследования</w:t>
      </w:r>
      <w:proofErr w:type="spellEnd"/>
      <w:r w:rsidR="00E051A4">
        <w:rPr>
          <w:rFonts w:ascii="Times New Roman" w:hAnsi="Times New Roman" w:cs="Times New Roman"/>
          <w:sz w:val="25"/>
          <w:szCs w:val="25"/>
        </w:rPr>
        <w:t xml:space="preserve"> проводится оценка </w:t>
      </w:r>
      <w:r w:rsidRPr="009B6166">
        <w:rPr>
          <w:rFonts w:ascii="Times New Roman" w:hAnsi="Times New Roman" w:cs="Times New Roman"/>
          <w:sz w:val="25"/>
          <w:szCs w:val="25"/>
        </w:rPr>
        <w:t xml:space="preserve">образовательной деятельности, </w:t>
      </w:r>
      <w:r w:rsidR="00E051A4">
        <w:rPr>
          <w:rFonts w:ascii="Times New Roman" w:hAnsi="Times New Roman" w:cs="Times New Roman"/>
          <w:sz w:val="25"/>
          <w:szCs w:val="25"/>
        </w:rPr>
        <w:t xml:space="preserve"> </w:t>
      </w:r>
      <w:r w:rsidRPr="009B6166">
        <w:rPr>
          <w:rFonts w:ascii="Times New Roman" w:hAnsi="Times New Roman" w:cs="Times New Roman"/>
          <w:sz w:val="25"/>
          <w:szCs w:val="25"/>
        </w:rPr>
        <w:t xml:space="preserve">системы управления организации, содержания и качества подготовки обучающихся, </w:t>
      </w:r>
      <w:r w:rsidR="00E051A4">
        <w:rPr>
          <w:rFonts w:ascii="Times New Roman" w:hAnsi="Times New Roman" w:cs="Times New Roman"/>
          <w:sz w:val="25"/>
          <w:szCs w:val="25"/>
        </w:rPr>
        <w:t xml:space="preserve"> </w:t>
      </w:r>
      <w:r w:rsidRPr="009B6166">
        <w:rPr>
          <w:rFonts w:ascii="Times New Roman" w:hAnsi="Times New Roman" w:cs="Times New Roman"/>
          <w:sz w:val="25"/>
          <w:szCs w:val="25"/>
        </w:rPr>
        <w:t>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этих показателей деятельности образовательной организации.</w:t>
      </w:r>
    </w:p>
    <w:p w:rsidR="006F5EA4" w:rsidRPr="009B6166" w:rsidRDefault="006F5EA4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Таким образом,</w:t>
      </w:r>
      <w:r w:rsidRPr="009B6166">
        <w:rPr>
          <w:rFonts w:ascii="Times New Roman" w:hAnsi="Times New Roman" w:cs="Times New Roman"/>
          <w:b/>
          <w:sz w:val="25"/>
          <w:szCs w:val="25"/>
        </w:rPr>
        <w:t xml:space="preserve"> задачами</w:t>
      </w:r>
      <w:r w:rsidRPr="009B616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самообследования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являются:</w:t>
      </w:r>
    </w:p>
    <w:p w:rsidR="006F5EA4" w:rsidRPr="009B6166" w:rsidRDefault="006F5EA4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комплексно и системно провести анализ всех процедур ВСОКО;</w:t>
      </w:r>
    </w:p>
    <w:p w:rsidR="006F5EA4" w:rsidRPr="009B6166" w:rsidRDefault="006F5EA4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по результатам анализа определить проблемы, оказывающие влияние на состояние качества образования в ОО;</w:t>
      </w:r>
    </w:p>
    <w:p w:rsidR="006F5EA4" w:rsidRPr="009B6166" w:rsidRDefault="006F5EA4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 xml:space="preserve"> определить задачи, адекватные выявленным проблемам качества образования, эффективность исполнения которых можно отследить процедурами ВСОКО ОО.</w:t>
      </w:r>
    </w:p>
    <w:p w:rsidR="006F5EA4" w:rsidRPr="00E051A4" w:rsidRDefault="00E051A4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О</w:t>
      </w:r>
      <w:r w:rsidR="00B54A18" w:rsidRPr="00E051A4">
        <w:rPr>
          <w:rFonts w:ascii="Times New Roman" w:hAnsi="Times New Roman" w:cs="Times New Roman"/>
          <w:i/>
          <w:sz w:val="25"/>
          <w:szCs w:val="25"/>
        </w:rPr>
        <w:t>бщие сведения об образовательной организации: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Полное наименование ОО в соответствии с её уставом - Муниципальное бюджетное общеобразовательное учреждение средняя общеобразовательная школа № 95;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Сокращённое наименование ОО – МБОУ СОШ № 95;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Учредитель – Управление образования Администрации города Нижний Тагил;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Дата создания ОО - 24.08.1994 года в соответствии с Постановлением Главы города Нижний Тагил от 24.08.1994 № 373 «О мерах по обеспечению подготовки учреждения образования к новому учебному 1994-1995 году»;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 xml:space="preserve">Место нахождения - 622004 Свердловская область, г. Нижний Тагил, ул. </w:t>
      </w:r>
      <w:proofErr w:type="spellStart"/>
      <w:r w:rsidRPr="009B6166">
        <w:rPr>
          <w:rFonts w:ascii="Times New Roman" w:hAnsi="Times New Roman" w:cs="Times New Roman"/>
          <w:sz w:val="25"/>
          <w:szCs w:val="25"/>
        </w:rPr>
        <w:t>Бобкова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д. 3;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Сведения об администрации ОО: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Репина Елена Викторовна, директор (руководитель);</w:t>
      </w:r>
    </w:p>
    <w:p w:rsidR="00B54A18" w:rsidRPr="009B6166" w:rsidRDefault="00B54A18" w:rsidP="006F5EA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Коваленко Ирина Васильевна, заместитель директора (руководителя) по учебной работе;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Шанских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Галина Михайловна, заместитель директора (руководителя) по учебной работе;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Шушаров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Александр Павлович, заместитель директора (руководителя) по учебной работе;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lastRenderedPageBreak/>
        <w:t>Кузьмина Нелли Николаевна, заместитель директора (руководителя) по правовому воспитанию (до 01.09.2019 г.);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Фирулёва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Наталья Валерьевна, заместитель директора (руководителя) по правовому воспитанию (с 01.09.2019 г.);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Панаев Владимир Александрович, заместитель директора (руководителя) по воспитательной работе (до 01.09.2019 г.);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Воронина Ольга Петровна, заместитель директора (руководителя) по воспитательной работе (с 01.09.2019 г.);</w:t>
      </w:r>
    </w:p>
    <w:p w:rsidR="00B54A18" w:rsidRPr="009B6166" w:rsidRDefault="00367D93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Седова Лидия</w:t>
      </w:r>
      <w:r w:rsidR="00B54A18" w:rsidRPr="009B6166">
        <w:rPr>
          <w:rFonts w:ascii="Times New Roman" w:hAnsi="Times New Roman" w:cs="Times New Roman"/>
          <w:sz w:val="25"/>
          <w:szCs w:val="25"/>
        </w:rPr>
        <w:t xml:space="preserve"> Леонидовна, заместитель директора (руководителя) по административно-хозяйственной работе;</w:t>
      </w:r>
    </w:p>
    <w:p w:rsidR="00B54A18" w:rsidRPr="009B6166" w:rsidRDefault="00B54A18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9B6166">
        <w:rPr>
          <w:rFonts w:ascii="Times New Roman" w:hAnsi="Times New Roman" w:cs="Times New Roman"/>
          <w:sz w:val="25"/>
          <w:szCs w:val="25"/>
        </w:rPr>
        <w:t>Целикова</w:t>
      </w:r>
      <w:proofErr w:type="spellEnd"/>
      <w:r w:rsidRPr="009B6166">
        <w:rPr>
          <w:rFonts w:ascii="Times New Roman" w:hAnsi="Times New Roman" w:cs="Times New Roman"/>
          <w:sz w:val="25"/>
          <w:szCs w:val="25"/>
        </w:rPr>
        <w:t xml:space="preserve"> Екатерина Владимировна, главный бухгалтер ОО.</w:t>
      </w:r>
    </w:p>
    <w:p w:rsidR="00825416" w:rsidRPr="009B6166" w:rsidRDefault="00825416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Контакты ОО: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Телефоны - директор (руководитель) – 8(3435) 32-33-25, приёмная директора (руководителя) – (факс) 8 (3435) 32-60-38, заместители директора (руководителя) – 8 (3435) 32-20-20, бухгалтерия ОО – 8 (3435) 32-49-49;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9B6166">
        <w:rPr>
          <w:rFonts w:ascii="Times New Roman" w:hAnsi="Times New Roman" w:cs="Times New Roman"/>
          <w:sz w:val="25"/>
          <w:szCs w:val="25"/>
        </w:rPr>
        <w:t>-</w:t>
      </w:r>
      <w:r w:rsidRPr="009B6166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9B6166">
        <w:rPr>
          <w:rFonts w:ascii="Times New Roman" w:hAnsi="Times New Roman" w:cs="Times New Roman"/>
          <w:sz w:val="25"/>
          <w:szCs w:val="25"/>
        </w:rPr>
        <w:t xml:space="preserve"> – </w:t>
      </w:r>
      <w:hyperlink r:id="rId8" w:history="1">
        <w:r w:rsidRPr="009B6166">
          <w:rPr>
            <w:rStyle w:val="ab"/>
            <w:rFonts w:ascii="Times New Roman" w:hAnsi="Times New Roman" w:cs="Times New Roman"/>
            <w:color w:val="auto"/>
            <w:sz w:val="25"/>
            <w:szCs w:val="25"/>
          </w:rPr>
          <w:t xml:space="preserve">563152 @ </w:t>
        </w:r>
        <w:r w:rsidRPr="009B6166">
          <w:rPr>
            <w:rStyle w:val="ab"/>
            <w:rFonts w:ascii="Times New Roman" w:hAnsi="Times New Roman" w:cs="Times New Roman"/>
            <w:color w:val="auto"/>
            <w:sz w:val="25"/>
            <w:szCs w:val="25"/>
            <w:lang w:val="en-US"/>
          </w:rPr>
          <w:t>mail</w:t>
        </w:r>
        <w:r w:rsidRPr="009B6166">
          <w:rPr>
            <w:rStyle w:val="ab"/>
            <w:rFonts w:ascii="Times New Roman" w:hAnsi="Times New Roman" w:cs="Times New Roman"/>
            <w:color w:val="auto"/>
            <w:sz w:val="25"/>
            <w:szCs w:val="25"/>
          </w:rPr>
          <w:t>.</w:t>
        </w:r>
        <w:proofErr w:type="spellStart"/>
        <w:r w:rsidRPr="009B6166">
          <w:rPr>
            <w:rStyle w:val="ab"/>
            <w:rFonts w:ascii="Times New Roman" w:hAnsi="Times New Roman" w:cs="Times New Roman"/>
            <w:color w:val="auto"/>
            <w:sz w:val="25"/>
            <w:szCs w:val="25"/>
            <w:lang w:val="en-US"/>
          </w:rPr>
          <w:t>ru</w:t>
        </w:r>
        <w:proofErr w:type="spellEnd"/>
      </w:hyperlink>
      <w:r w:rsidRPr="009B6166">
        <w:rPr>
          <w:sz w:val="25"/>
          <w:szCs w:val="25"/>
        </w:rPr>
        <w:t>.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Лицензия -  выдана Министерством общего и профессионального образования Свердловской области 27.09.2011 г., регистрационный номер – 13994, серия 66 № 001644, срок действия – бессрочно;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 xml:space="preserve">Свидетельство о государственной аккредитации -  выдано Министерством общего и профессионального образования Свердловской </w:t>
      </w:r>
      <w:r w:rsidR="002A52FD" w:rsidRPr="009B6166">
        <w:rPr>
          <w:rFonts w:ascii="Times New Roman" w:hAnsi="Times New Roman" w:cs="Times New Roman"/>
          <w:sz w:val="25"/>
          <w:szCs w:val="25"/>
        </w:rPr>
        <w:t>области 10.02.2015</w:t>
      </w:r>
      <w:r w:rsidRPr="009B6166">
        <w:rPr>
          <w:rFonts w:ascii="Times New Roman" w:hAnsi="Times New Roman" w:cs="Times New Roman"/>
          <w:sz w:val="25"/>
          <w:szCs w:val="25"/>
        </w:rPr>
        <w:t xml:space="preserve"> г., регистрационный номер – 8170, серия 66А01 № 0001494, срок действия – до 10.02.2027 г.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Направленность и вид (наименование) реализуемых образовательных программ: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Основная общеобразовательная программа – образовательная программа начального общего образования в 1-4 классах;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Основная общеобразовательная программа – образовательная программа основного общего образования в 5-9 классах;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Основная общеобразовательная программа – образовательная программа среднего общего образования в 10-11 классах;</w:t>
      </w:r>
    </w:p>
    <w:p w:rsidR="00932F4E" w:rsidRPr="009B6166" w:rsidRDefault="00825416" w:rsidP="00932F4E">
      <w:pPr>
        <w:spacing w:after="0"/>
        <w:ind w:firstLine="567"/>
        <w:jc w:val="both"/>
        <w:rPr>
          <w:rFonts w:ascii="Georgia" w:hAnsi="Georgia" w:cs="Times New Roman"/>
          <w:b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Адаптированная основная общеобразовательная программа – образовательная программа начального общего образования для детей с задержкой психического развития в 1-4 классах</w:t>
      </w:r>
      <w:r w:rsidR="00932F4E" w:rsidRPr="009B6166">
        <w:rPr>
          <w:rFonts w:ascii="Times New Roman" w:hAnsi="Times New Roman" w:cs="Times New Roman"/>
          <w:sz w:val="25"/>
          <w:szCs w:val="25"/>
        </w:rPr>
        <w:t xml:space="preserve"> (вариант 7.1)</w:t>
      </w:r>
      <w:r w:rsidRPr="009B6166">
        <w:rPr>
          <w:rFonts w:ascii="Times New Roman" w:hAnsi="Times New Roman" w:cs="Times New Roman"/>
          <w:sz w:val="25"/>
          <w:szCs w:val="25"/>
        </w:rPr>
        <w:t>;</w:t>
      </w:r>
      <w:r w:rsidR="00932F4E" w:rsidRPr="009B6166">
        <w:rPr>
          <w:rFonts w:ascii="Georgia" w:hAnsi="Georgia" w:cs="Times New Roman"/>
          <w:b/>
          <w:sz w:val="25"/>
          <w:szCs w:val="25"/>
        </w:rPr>
        <w:t xml:space="preserve"> </w:t>
      </w:r>
    </w:p>
    <w:p w:rsidR="00825416" w:rsidRPr="009B6166" w:rsidRDefault="00932F4E" w:rsidP="00932F4E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Адаптированная основная общеобразовательная программа – образовательная программа начального общего образования для слабовидящих обучающихся в 1-4 классах (вариант 4.1);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Адаптированная основная общеобразовательная программа – образовательная программа основного общего образования для детей с задержкой психического развития в 5-9 классах</w:t>
      </w:r>
      <w:r w:rsidR="00932F4E" w:rsidRPr="009B6166">
        <w:rPr>
          <w:rFonts w:ascii="Times New Roman" w:hAnsi="Times New Roman" w:cs="Times New Roman"/>
          <w:sz w:val="25"/>
          <w:szCs w:val="25"/>
        </w:rPr>
        <w:t xml:space="preserve"> (вариант 7.1)</w:t>
      </w:r>
      <w:r w:rsidRPr="009B6166">
        <w:rPr>
          <w:rFonts w:ascii="Times New Roman" w:hAnsi="Times New Roman" w:cs="Times New Roman"/>
          <w:sz w:val="25"/>
          <w:szCs w:val="25"/>
        </w:rPr>
        <w:t>;</w:t>
      </w:r>
    </w:p>
    <w:p w:rsidR="00825416" w:rsidRPr="009B6166" w:rsidRDefault="00C23920" w:rsidP="00932F4E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Адаптированная общеобразовательная программа – образовательная программа обучающихся с умственной отсталостью (</w:t>
      </w:r>
      <w:r w:rsidR="00932F4E" w:rsidRPr="009B6166">
        <w:rPr>
          <w:rFonts w:ascii="Times New Roman" w:hAnsi="Times New Roman" w:cs="Times New Roman"/>
          <w:sz w:val="25"/>
          <w:szCs w:val="25"/>
        </w:rPr>
        <w:t>интеллектуальными нарушениями) в 5-9 классах</w:t>
      </w:r>
      <w:r w:rsidRPr="009B6166">
        <w:rPr>
          <w:rFonts w:ascii="Times New Roman" w:hAnsi="Times New Roman" w:cs="Times New Roman"/>
          <w:sz w:val="25"/>
          <w:szCs w:val="25"/>
        </w:rPr>
        <w:t xml:space="preserve"> (вариант 1)</w:t>
      </w:r>
      <w:r w:rsidR="00932F4E" w:rsidRPr="009B6166">
        <w:rPr>
          <w:rFonts w:ascii="Times New Roman" w:hAnsi="Times New Roman" w:cs="Times New Roman"/>
          <w:sz w:val="25"/>
          <w:szCs w:val="25"/>
        </w:rPr>
        <w:t>;</w:t>
      </w:r>
    </w:p>
    <w:p w:rsidR="00825416" w:rsidRPr="009B6166" w:rsidRDefault="0082541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Дополнительн</w:t>
      </w:r>
      <w:r w:rsidR="00932F4E" w:rsidRPr="009B6166">
        <w:rPr>
          <w:rFonts w:ascii="Times New Roman" w:hAnsi="Times New Roman" w:cs="Times New Roman"/>
          <w:sz w:val="25"/>
          <w:szCs w:val="25"/>
        </w:rPr>
        <w:t>ые</w:t>
      </w:r>
      <w:r w:rsidRPr="009B6166">
        <w:rPr>
          <w:rFonts w:ascii="Times New Roman" w:hAnsi="Times New Roman" w:cs="Times New Roman"/>
          <w:sz w:val="25"/>
          <w:szCs w:val="25"/>
        </w:rPr>
        <w:t xml:space="preserve"> общеобразовательн</w:t>
      </w:r>
      <w:r w:rsidR="00932F4E" w:rsidRPr="009B6166">
        <w:rPr>
          <w:rFonts w:ascii="Times New Roman" w:hAnsi="Times New Roman" w:cs="Times New Roman"/>
          <w:sz w:val="25"/>
          <w:szCs w:val="25"/>
        </w:rPr>
        <w:t>ые</w:t>
      </w:r>
      <w:r w:rsidRPr="009B6166">
        <w:rPr>
          <w:rFonts w:ascii="Times New Roman" w:hAnsi="Times New Roman" w:cs="Times New Roman"/>
          <w:sz w:val="25"/>
          <w:szCs w:val="25"/>
        </w:rPr>
        <w:t xml:space="preserve"> программ</w:t>
      </w:r>
      <w:r w:rsidR="00932F4E" w:rsidRPr="009B6166">
        <w:rPr>
          <w:rFonts w:ascii="Times New Roman" w:hAnsi="Times New Roman" w:cs="Times New Roman"/>
          <w:sz w:val="25"/>
          <w:szCs w:val="25"/>
        </w:rPr>
        <w:t>ы</w:t>
      </w:r>
      <w:r w:rsidRPr="009B6166">
        <w:rPr>
          <w:rFonts w:ascii="Times New Roman" w:hAnsi="Times New Roman" w:cs="Times New Roman"/>
          <w:sz w:val="25"/>
          <w:szCs w:val="25"/>
        </w:rPr>
        <w:t xml:space="preserve"> – дополнительн</w:t>
      </w:r>
      <w:r w:rsidR="00932F4E" w:rsidRPr="009B6166">
        <w:rPr>
          <w:rFonts w:ascii="Times New Roman" w:hAnsi="Times New Roman" w:cs="Times New Roman"/>
          <w:sz w:val="25"/>
          <w:szCs w:val="25"/>
        </w:rPr>
        <w:t>ые</w:t>
      </w:r>
      <w:r w:rsidRPr="009B6166">
        <w:rPr>
          <w:rFonts w:ascii="Times New Roman" w:hAnsi="Times New Roman" w:cs="Times New Roman"/>
          <w:sz w:val="25"/>
          <w:szCs w:val="25"/>
        </w:rPr>
        <w:t xml:space="preserve"> общеразвивающ</w:t>
      </w:r>
      <w:r w:rsidR="00932F4E" w:rsidRPr="009B6166">
        <w:rPr>
          <w:rFonts w:ascii="Times New Roman" w:hAnsi="Times New Roman" w:cs="Times New Roman"/>
          <w:sz w:val="25"/>
          <w:szCs w:val="25"/>
        </w:rPr>
        <w:t>ие</w:t>
      </w:r>
      <w:r w:rsidRPr="009B6166">
        <w:rPr>
          <w:rFonts w:ascii="Times New Roman" w:hAnsi="Times New Roman" w:cs="Times New Roman"/>
          <w:sz w:val="25"/>
          <w:szCs w:val="25"/>
        </w:rPr>
        <w:t xml:space="preserve"> программ</w:t>
      </w:r>
      <w:r w:rsidR="00932F4E" w:rsidRPr="009B6166">
        <w:rPr>
          <w:rFonts w:ascii="Times New Roman" w:hAnsi="Times New Roman" w:cs="Times New Roman"/>
          <w:sz w:val="25"/>
          <w:szCs w:val="25"/>
        </w:rPr>
        <w:t>ы</w:t>
      </w:r>
      <w:r w:rsidRPr="009B6166">
        <w:rPr>
          <w:rFonts w:ascii="Times New Roman" w:hAnsi="Times New Roman" w:cs="Times New Roman"/>
          <w:sz w:val="25"/>
          <w:szCs w:val="25"/>
        </w:rPr>
        <w:t xml:space="preserve"> образования детей</w:t>
      </w:r>
      <w:r w:rsidR="00932F4E" w:rsidRPr="009B6166">
        <w:rPr>
          <w:rFonts w:ascii="Times New Roman" w:hAnsi="Times New Roman" w:cs="Times New Roman"/>
          <w:sz w:val="25"/>
          <w:szCs w:val="25"/>
        </w:rPr>
        <w:t>.</w:t>
      </w:r>
    </w:p>
    <w:p w:rsidR="00932F4E" w:rsidRPr="009B6166" w:rsidRDefault="00F91A26" w:rsidP="0082541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Реализуемые государственные образовательные стандарты:</w:t>
      </w:r>
    </w:p>
    <w:p w:rsidR="00F91A26" w:rsidRPr="009B6166" w:rsidRDefault="00F91A26" w:rsidP="00F91A2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lastRenderedPageBreak/>
        <w:t>1-4 классы: федеральный государственной образовательный стандарт начального общего образования (утв. приказом Министерства образования и н</w:t>
      </w:r>
      <w:r w:rsidR="00E051A4">
        <w:rPr>
          <w:rFonts w:ascii="Times New Roman" w:hAnsi="Times New Roman" w:cs="Times New Roman"/>
          <w:sz w:val="25"/>
          <w:szCs w:val="25"/>
        </w:rPr>
        <w:t>ауки РФ от 06.10.2009 № 373);</w:t>
      </w:r>
    </w:p>
    <w:p w:rsidR="00F91A26" w:rsidRPr="009B6166" w:rsidRDefault="00F91A26" w:rsidP="00F91A2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 xml:space="preserve">5-9 классы: федеральный государственной образовательный стандарт основного общего образования (утв. приказом Министерства образования и науки РФ от </w:t>
      </w:r>
      <w:r w:rsidR="0069277F">
        <w:rPr>
          <w:rFonts w:ascii="Times New Roman" w:hAnsi="Times New Roman" w:cs="Times New Roman"/>
          <w:sz w:val="25"/>
          <w:szCs w:val="25"/>
        </w:rPr>
        <w:t>29.12.2014</w:t>
      </w:r>
      <w:r w:rsidR="0069277F" w:rsidRPr="009B6166">
        <w:rPr>
          <w:rFonts w:ascii="Times New Roman" w:hAnsi="Times New Roman" w:cs="Times New Roman"/>
          <w:sz w:val="25"/>
          <w:szCs w:val="25"/>
        </w:rPr>
        <w:t xml:space="preserve"> №</w:t>
      </w:r>
      <w:r w:rsidRPr="009B6166">
        <w:rPr>
          <w:rFonts w:ascii="Times New Roman" w:hAnsi="Times New Roman" w:cs="Times New Roman"/>
          <w:sz w:val="25"/>
          <w:szCs w:val="25"/>
        </w:rPr>
        <w:t>1644)</w:t>
      </w:r>
      <w:r w:rsidR="00E051A4">
        <w:rPr>
          <w:rFonts w:ascii="Times New Roman" w:hAnsi="Times New Roman" w:cs="Times New Roman"/>
          <w:sz w:val="25"/>
          <w:szCs w:val="25"/>
        </w:rPr>
        <w:t>;</w:t>
      </w:r>
      <w:r w:rsidRPr="009B616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91A26" w:rsidRPr="009B6166" w:rsidRDefault="00F91A26" w:rsidP="00F91A2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10-11 классы: федеральный</w:t>
      </w:r>
      <w:r w:rsidRPr="009B616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B6166">
        <w:rPr>
          <w:rFonts w:ascii="Times New Roman" w:hAnsi="Times New Roman" w:cs="Times New Roman"/>
          <w:sz w:val="25"/>
          <w:szCs w:val="25"/>
        </w:rPr>
        <w:t>компонент государственного</w:t>
      </w:r>
      <w:r w:rsidRPr="009B616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B6166">
        <w:rPr>
          <w:rFonts w:ascii="Times New Roman" w:hAnsi="Times New Roman" w:cs="Times New Roman"/>
          <w:sz w:val="25"/>
          <w:szCs w:val="25"/>
        </w:rPr>
        <w:t>образовательного стандарта начального общего, основного общего, среднего (полного) общего образования (утв. приказом Министерства образования и науки РФ от 05.03.2004 № 1089).</w:t>
      </w:r>
    </w:p>
    <w:p w:rsidR="00B54A18" w:rsidRPr="009B6166" w:rsidRDefault="00F91A26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Язык (языки) образования: русский язык, в качестве иностранных языков изучаются английский и немецкий языки.</w:t>
      </w:r>
      <w:r w:rsidR="00B54A18" w:rsidRPr="009B616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54A18" w:rsidRPr="009B6166" w:rsidRDefault="00F91A26" w:rsidP="00B54A1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Предписания об устранении нарушений со стороны органов надзора и контроля за отчётный период отсутствуют.</w:t>
      </w:r>
    </w:p>
    <w:p w:rsidR="00FD052B" w:rsidRPr="009B6166" w:rsidRDefault="00FD052B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vertAlign w:val="superscript"/>
        </w:rPr>
      </w:pPr>
    </w:p>
    <w:p w:rsidR="00133E33" w:rsidRPr="009B6166" w:rsidRDefault="00E015EA" w:rsidP="00E015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B6166">
        <w:rPr>
          <w:rFonts w:ascii="Times New Roman" w:hAnsi="Times New Roman" w:cs="Times New Roman"/>
          <w:b/>
          <w:sz w:val="25"/>
          <w:szCs w:val="25"/>
        </w:rPr>
        <w:t>2</w:t>
      </w:r>
      <w:r w:rsidR="00133E33" w:rsidRPr="009B6166">
        <w:rPr>
          <w:rFonts w:ascii="Times New Roman" w:hAnsi="Times New Roman" w:cs="Times New Roman"/>
          <w:b/>
          <w:sz w:val="25"/>
          <w:szCs w:val="25"/>
        </w:rPr>
        <w:t>. Оценка образовательной деятельности</w:t>
      </w:r>
    </w:p>
    <w:p w:rsidR="00133E33" w:rsidRPr="009B6166" w:rsidRDefault="007119DC" w:rsidP="00EB3C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B6166">
        <w:rPr>
          <w:rFonts w:ascii="Times New Roman" w:hAnsi="Times New Roman" w:cs="Times New Roman"/>
          <w:color w:val="FF0000"/>
          <w:sz w:val="25"/>
          <w:szCs w:val="25"/>
        </w:rPr>
        <w:tab/>
      </w:r>
      <w:bookmarkStart w:id="0" w:name="_GoBack"/>
      <w:bookmarkEnd w:id="0"/>
    </w:p>
    <w:p w:rsidR="007E4AE6" w:rsidRPr="009B6166" w:rsidRDefault="00AC3190" w:rsidP="00AC319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Образовательная деятельность</w:t>
      </w:r>
      <w:r w:rsidRPr="009B6166">
        <w:rPr>
          <w:rFonts w:ascii="Times New Roman" w:hAnsi="Times New Roman"/>
          <w:sz w:val="25"/>
          <w:szCs w:val="25"/>
        </w:rPr>
        <w:t xml:space="preserve"> в ОО в отчетный период осуществлялась в соответствии с Федеральным законом РФ от 29.12.2012 г. № 273-ФЗ «Об образовании в Российской Федерации (далее – 273-ФЗ), </w:t>
      </w:r>
      <w:r w:rsidR="007E4AE6" w:rsidRPr="009B6166">
        <w:rPr>
          <w:rFonts w:ascii="Times New Roman" w:hAnsi="Times New Roman"/>
          <w:sz w:val="25"/>
          <w:szCs w:val="25"/>
        </w:rPr>
        <w:t xml:space="preserve">санитарными нормами и правилами, </w:t>
      </w:r>
      <w:r w:rsidRPr="009B6166">
        <w:rPr>
          <w:rFonts w:ascii="Times New Roman" w:hAnsi="Times New Roman"/>
          <w:sz w:val="25"/>
          <w:szCs w:val="25"/>
        </w:rPr>
        <w:t>а также в соответствии с другими документами, регламентирующими отношения в сфере образования между их участниками, в т.ч. локальными нормативными актами ОО</w:t>
      </w:r>
      <w:r w:rsidR="007E4AE6" w:rsidRPr="009B6166">
        <w:rPr>
          <w:rFonts w:ascii="Times New Roman" w:hAnsi="Times New Roman"/>
          <w:sz w:val="25"/>
          <w:szCs w:val="25"/>
        </w:rPr>
        <w:t>.</w:t>
      </w:r>
    </w:p>
    <w:p w:rsidR="007E4AE6" w:rsidRPr="009B6166" w:rsidRDefault="007E4AE6" w:rsidP="00AC319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9B6166">
        <w:rPr>
          <w:rFonts w:ascii="Times New Roman" w:hAnsi="Times New Roman"/>
          <w:sz w:val="25"/>
          <w:szCs w:val="25"/>
        </w:rPr>
        <w:t xml:space="preserve">Выполнение требований федеральных государственных образовательных стандартов (государственных образовательных стандартов) обеспечивалось основными и адаптированными основными общеобразовательными программами по уровня образования, </w:t>
      </w:r>
      <w:r w:rsidR="009B6166" w:rsidRPr="009B6166">
        <w:rPr>
          <w:rFonts w:ascii="Times New Roman" w:hAnsi="Times New Roman"/>
          <w:sz w:val="25"/>
          <w:szCs w:val="25"/>
        </w:rPr>
        <w:t>включа</w:t>
      </w:r>
      <w:r w:rsidR="009B6166">
        <w:rPr>
          <w:rFonts w:ascii="Times New Roman" w:hAnsi="Times New Roman"/>
          <w:sz w:val="25"/>
          <w:szCs w:val="25"/>
        </w:rPr>
        <w:t>ю</w:t>
      </w:r>
      <w:r w:rsidR="009B6166" w:rsidRPr="009B6166">
        <w:rPr>
          <w:rFonts w:ascii="Times New Roman" w:hAnsi="Times New Roman"/>
          <w:sz w:val="25"/>
          <w:szCs w:val="25"/>
        </w:rPr>
        <w:t>щим</w:t>
      </w:r>
      <w:r w:rsidRPr="009B6166">
        <w:rPr>
          <w:rFonts w:ascii="Times New Roman" w:hAnsi="Times New Roman"/>
          <w:sz w:val="25"/>
          <w:szCs w:val="25"/>
        </w:rPr>
        <w:t xml:space="preserve"> учебные планы, календарные учебные графики, рабочие программы учебных предметов, планы внеурочной деятельности, оценочные и методические материалы.   </w:t>
      </w:r>
    </w:p>
    <w:p w:rsidR="00AC3190" w:rsidRPr="009B6166" w:rsidRDefault="007E4AE6" w:rsidP="00AC319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 xml:space="preserve">Образовательная деятельность ведется на площадях, находящихся в оперативном управлении МБОУ СОШ № 95. </w:t>
      </w:r>
      <w:r w:rsidR="00AC3190" w:rsidRPr="009B6166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7E4AE6" w:rsidRPr="009B6166" w:rsidRDefault="007E4AE6" w:rsidP="009B616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Образовательный процесс проводится во время учебного года. Учебный год начинается 1 сентября. Учебный год условно делится на четверти для 1-9 классов, на полугодия для 10-11 классов, являющиеся периодами, по итогам которых в 2-11 классах выставляются отметки за текущее освоение образовательных программ. Каникулы традиционные.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предусмотренную санитарными нормами и правилами. Максимальная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учреждениях». Продолжительность учебной недели: в первых классах и в классах для обучающихся с ОВЗ – 5 дней;</w:t>
      </w:r>
      <w:r w:rsidR="009B6166">
        <w:rPr>
          <w:rFonts w:ascii="Times New Roman" w:hAnsi="Times New Roman" w:cs="Times New Roman"/>
          <w:sz w:val="25"/>
          <w:szCs w:val="25"/>
        </w:rPr>
        <w:t xml:space="preserve"> </w:t>
      </w:r>
      <w:r w:rsidRPr="009B6166">
        <w:rPr>
          <w:rFonts w:ascii="Times New Roman" w:hAnsi="Times New Roman" w:cs="Times New Roman"/>
          <w:sz w:val="25"/>
          <w:szCs w:val="25"/>
        </w:rPr>
        <w:t>во 2-11 классах – 6 дней.</w:t>
      </w:r>
    </w:p>
    <w:p w:rsidR="00AC3190" w:rsidRPr="009B6166" w:rsidRDefault="007E4AE6" w:rsidP="008741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Образовательная недельная нагрузка равномерно распределена в течение учебной недели. Начало занятий в 08 часов 00минут. Продолжительнос</w:t>
      </w:r>
      <w:r w:rsidR="0087410F" w:rsidRPr="009B6166">
        <w:rPr>
          <w:rFonts w:ascii="Times New Roman" w:hAnsi="Times New Roman" w:cs="Times New Roman"/>
          <w:sz w:val="25"/>
          <w:szCs w:val="25"/>
        </w:rPr>
        <w:t>ть урока в классах составляет 40</w:t>
      </w:r>
      <w:r w:rsidRPr="009B6166">
        <w:rPr>
          <w:rFonts w:ascii="Times New Roman" w:hAnsi="Times New Roman" w:cs="Times New Roman"/>
          <w:sz w:val="25"/>
          <w:szCs w:val="25"/>
        </w:rPr>
        <w:t xml:space="preserve"> минут. Проведение нулевых уроков запрещено. Продолжительность перемен между уроками составляет до 20 минут. Все </w:t>
      </w:r>
      <w:r w:rsidR="0087410F" w:rsidRPr="009B6166">
        <w:rPr>
          <w:rFonts w:ascii="Times New Roman" w:hAnsi="Times New Roman" w:cs="Times New Roman"/>
          <w:sz w:val="25"/>
          <w:szCs w:val="25"/>
        </w:rPr>
        <w:t>внеурочные</w:t>
      </w:r>
      <w:r w:rsidRPr="009B6166">
        <w:rPr>
          <w:rFonts w:ascii="Times New Roman" w:hAnsi="Times New Roman" w:cs="Times New Roman"/>
          <w:sz w:val="25"/>
          <w:szCs w:val="25"/>
        </w:rPr>
        <w:t xml:space="preserve"> з</w:t>
      </w:r>
      <w:r w:rsidR="0087410F" w:rsidRPr="009B6166">
        <w:rPr>
          <w:rFonts w:ascii="Times New Roman" w:hAnsi="Times New Roman" w:cs="Times New Roman"/>
          <w:sz w:val="25"/>
          <w:szCs w:val="25"/>
        </w:rPr>
        <w:t>анятия проводятся с перерывом 40</w:t>
      </w:r>
      <w:r w:rsidRPr="009B6166">
        <w:rPr>
          <w:rFonts w:ascii="Times New Roman" w:hAnsi="Times New Roman" w:cs="Times New Roman"/>
          <w:sz w:val="25"/>
          <w:szCs w:val="25"/>
        </w:rPr>
        <w:t xml:space="preserve"> минут после последнего урока. Объем домашних заданий (по всем предметам) предполагает затраты времени на его выполнение, не превышающие (в астрономических часах): во 2-3 </w:t>
      </w:r>
      <w:r w:rsidRPr="009B6166">
        <w:rPr>
          <w:rFonts w:ascii="Times New Roman" w:hAnsi="Times New Roman" w:cs="Times New Roman"/>
          <w:sz w:val="25"/>
          <w:szCs w:val="25"/>
        </w:rPr>
        <w:lastRenderedPageBreak/>
        <w:t>классах –1,5 часа, в 4-5 классах –2 часа, в 6-8 классах –2,5 часа, в 9-11 классах –</w:t>
      </w:r>
      <w:r w:rsidR="0087410F" w:rsidRPr="009B6166">
        <w:rPr>
          <w:rFonts w:ascii="Times New Roman" w:hAnsi="Times New Roman" w:cs="Times New Roman"/>
          <w:sz w:val="25"/>
          <w:szCs w:val="25"/>
        </w:rPr>
        <w:t xml:space="preserve"> </w:t>
      </w:r>
      <w:r w:rsidRPr="009B6166">
        <w:rPr>
          <w:rFonts w:ascii="Times New Roman" w:hAnsi="Times New Roman" w:cs="Times New Roman"/>
          <w:sz w:val="25"/>
          <w:szCs w:val="25"/>
        </w:rPr>
        <w:t>до 3,5 часов.</w:t>
      </w:r>
      <w:r w:rsidR="0087410F" w:rsidRPr="009B6166">
        <w:rPr>
          <w:rFonts w:ascii="Times New Roman" w:hAnsi="Times New Roman" w:cs="Times New Roman"/>
          <w:sz w:val="25"/>
          <w:szCs w:val="25"/>
        </w:rPr>
        <w:t xml:space="preserve"> Образовательные программы осваиваются в очной форме.</w:t>
      </w:r>
    </w:p>
    <w:p w:rsidR="009B6166" w:rsidRDefault="009B6166" w:rsidP="009B616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6166">
        <w:rPr>
          <w:rFonts w:ascii="Times New Roman" w:hAnsi="Times New Roman" w:cs="Times New Roman"/>
          <w:sz w:val="25"/>
          <w:szCs w:val="25"/>
        </w:rPr>
        <w:t>Ф</w:t>
      </w:r>
      <w:r w:rsidRPr="009B6166">
        <w:rPr>
          <w:rFonts w:ascii="Times New Roman" w:eastAsia="Calibri" w:hAnsi="Times New Roman" w:cs="Times New Roman"/>
          <w:sz w:val="25"/>
          <w:szCs w:val="25"/>
        </w:rPr>
        <w:t>ормы, периодичность, порядок текущего контроля успеваемости и промежуточной аттестации обучающихся ОО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</w:t>
      </w:r>
      <w:r>
        <w:rPr>
          <w:rFonts w:ascii="Times New Roman" w:hAnsi="Times New Roman" w:cs="Times New Roman"/>
          <w:sz w:val="25"/>
          <w:szCs w:val="25"/>
        </w:rPr>
        <w:t xml:space="preserve"> определяются соответствующим локальным актом ОО</w:t>
      </w:r>
      <w:r w:rsidRPr="009B616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B6166" w:rsidRPr="0095270F" w:rsidRDefault="009B6166" w:rsidP="009B6166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Текущий контроль успеваемости и результаты промежуточной аттестации являются частью системы </w:t>
      </w:r>
      <w:r>
        <w:rPr>
          <w:rFonts w:ascii="Times New Roman" w:eastAsia="Calibri" w:hAnsi="Times New Roman" w:cs="Times New Roman"/>
          <w:sz w:val="25"/>
          <w:szCs w:val="25"/>
        </w:rPr>
        <w:t>внутренней оценки качества образования (</w:t>
      </w:r>
      <w:r>
        <w:rPr>
          <w:rFonts w:ascii="Times New Roman" w:hAnsi="Times New Roman" w:cs="Times New Roman"/>
          <w:sz w:val="25"/>
          <w:szCs w:val="25"/>
        </w:rPr>
        <w:t xml:space="preserve">далее - </w:t>
      </w:r>
      <w:r>
        <w:rPr>
          <w:rFonts w:ascii="Times New Roman" w:eastAsia="Calibri" w:hAnsi="Times New Roman" w:cs="Times New Roman"/>
          <w:sz w:val="25"/>
          <w:szCs w:val="25"/>
        </w:rPr>
        <w:t>ВСОКО)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 по направлени</w:t>
      </w:r>
      <w:r>
        <w:rPr>
          <w:rFonts w:ascii="Times New Roman" w:eastAsia="Calibri" w:hAnsi="Times New Roman" w:cs="Times New Roman"/>
          <w:sz w:val="25"/>
          <w:szCs w:val="25"/>
        </w:rPr>
        <w:t xml:space="preserve">ю </w:t>
      </w:r>
      <w:r w:rsidRPr="0095270F">
        <w:rPr>
          <w:rFonts w:ascii="Times New Roman" w:eastAsia="Calibri" w:hAnsi="Times New Roman" w:cs="Times New Roman"/>
          <w:sz w:val="25"/>
          <w:szCs w:val="25"/>
        </w:rPr>
        <w:t>«оценк</w:t>
      </w:r>
      <w:r>
        <w:rPr>
          <w:rFonts w:ascii="Times New Roman" w:eastAsia="Calibri" w:hAnsi="Times New Roman" w:cs="Times New Roman"/>
          <w:sz w:val="25"/>
          <w:szCs w:val="25"/>
        </w:rPr>
        <w:t>а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 образовательных результатов освоения обучающимися основных образовательных программ начального общего, основного общего и среднего общего образования»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5270F">
        <w:rPr>
          <w:rFonts w:ascii="Times New Roman" w:eastAsia="Calibri" w:hAnsi="Times New Roman" w:cs="Times New Roman"/>
          <w:sz w:val="25"/>
          <w:szCs w:val="25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B6166" w:rsidRDefault="009B6166" w:rsidP="009B6166">
      <w:pPr>
        <w:widowControl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Текущий контроль успеваемости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</w:t>
      </w:r>
      <w:r w:rsidRPr="00FA253F">
        <w:rPr>
          <w:rFonts w:ascii="Times New Roman" w:eastAsia="Calibri" w:hAnsi="Times New Roman" w:cs="Times New Roman"/>
          <w:sz w:val="25"/>
          <w:szCs w:val="25"/>
        </w:rPr>
        <w:t>темам в сроки</w:t>
      </w:r>
      <w:r>
        <w:rPr>
          <w:rFonts w:ascii="Times New Roman" w:eastAsia="Calibri" w:hAnsi="Times New Roman" w:cs="Times New Roman"/>
          <w:sz w:val="25"/>
          <w:szCs w:val="25"/>
        </w:rPr>
        <w:t xml:space="preserve"> в </w:t>
      </w:r>
      <w:r w:rsidRPr="0095270F">
        <w:rPr>
          <w:rFonts w:ascii="Times New Roman" w:eastAsia="Calibri" w:hAnsi="Times New Roman" w:cs="Times New Roman"/>
          <w:sz w:val="25"/>
          <w:szCs w:val="25"/>
        </w:rPr>
        <w:t>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</w:t>
      </w:r>
      <w:r>
        <w:rPr>
          <w:rFonts w:ascii="Times New Roman" w:eastAsia="Calibri" w:hAnsi="Times New Roman" w:cs="Times New Roman"/>
          <w:sz w:val="25"/>
          <w:szCs w:val="25"/>
        </w:rPr>
        <w:t xml:space="preserve">овательных технологий </w:t>
      </w:r>
      <w:r w:rsidRPr="00FA253F">
        <w:rPr>
          <w:rFonts w:ascii="Times New Roman" w:eastAsia="Calibri" w:hAnsi="Times New Roman" w:cs="Times New Roman"/>
          <w:sz w:val="25"/>
          <w:szCs w:val="25"/>
        </w:rPr>
        <w:t>в формах:</w:t>
      </w:r>
    </w:p>
    <w:p w:rsidR="009B6166" w:rsidRDefault="009B6166" w:rsidP="009B6166">
      <w:pPr>
        <w:widowControl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95270F">
        <w:rPr>
          <w:rFonts w:ascii="Times New Roman" w:eastAsia="Calibri" w:hAnsi="Times New Roman" w:cs="Times New Roman"/>
          <w:sz w:val="25"/>
          <w:szCs w:val="25"/>
        </w:rPr>
        <w:t>письменной работы (тест</w:t>
      </w:r>
      <w:r>
        <w:rPr>
          <w:rFonts w:ascii="Times New Roman" w:eastAsia="Calibri" w:hAnsi="Times New Roman" w:cs="Times New Roman"/>
          <w:sz w:val="25"/>
          <w:szCs w:val="25"/>
        </w:rPr>
        <w:t xml:space="preserve">, диктант, изложение, сочинение, </w:t>
      </w:r>
      <w:r w:rsidRPr="0095270F">
        <w:rPr>
          <w:rFonts w:ascii="Times New Roman" w:eastAsia="Calibri" w:hAnsi="Times New Roman" w:cs="Times New Roman"/>
          <w:sz w:val="25"/>
          <w:szCs w:val="25"/>
        </w:rPr>
        <w:t>реферат, эссе, контрольные, проверочные, самостоятельные, лаборат</w:t>
      </w:r>
      <w:r>
        <w:rPr>
          <w:rFonts w:ascii="Times New Roman" w:eastAsia="Calibri" w:hAnsi="Times New Roman" w:cs="Times New Roman"/>
          <w:sz w:val="25"/>
          <w:szCs w:val="25"/>
        </w:rPr>
        <w:t xml:space="preserve">орные и практические работы, комплексные работы на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межпредметной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основе и др.);</w:t>
      </w:r>
      <w:proofErr w:type="gramEnd"/>
    </w:p>
    <w:p w:rsidR="009B6166" w:rsidRDefault="009B6166" w:rsidP="009B6166">
      <w:pPr>
        <w:widowControl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устного ответа, в том числе в форме опроса, защиты проекта, реферата или творческой работы, </w:t>
      </w:r>
      <w:r>
        <w:rPr>
          <w:rFonts w:ascii="Times New Roman" w:eastAsia="Calibri" w:hAnsi="Times New Roman" w:cs="Times New Roman"/>
          <w:sz w:val="25"/>
          <w:szCs w:val="25"/>
        </w:rPr>
        <w:t xml:space="preserve">проверки техники чтения,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и др.;</w:t>
      </w:r>
    </w:p>
    <w:p w:rsidR="009B6166" w:rsidRPr="0095270F" w:rsidRDefault="009B6166" w:rsidP="009B6166">
      <w:pPr>
        <w:widowControl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иных формах, предусмотренных </w:t>
      </w:r>
      <w:r>
        <w:rPr>
          <w:rFonts w:ascii="Times New Roman" w:eastAsia="Calibri" w:hAnsi="Times New Roman" w:cs="Times New Roman"/>
          <w:sz w:val="25"/>
          <w:szCs w:val="25"/>
        </w:rPr>
        <w:t>рабочей программой.</w:t>
      </w:r>
    </w:p>
    <w:p w:rsidR="009B6166" w:rsidRDefault="009B6166" w:rsidP="009B616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>Текущий контроль успеваемости обучающихся перв</w:t>
      </w:r>
      <w:r>
        <w:rPr>
          <w:rFonts w:ascii="Times New Roman" w:hAnsi="Times New Roman" w:cs="Times New Roman"/>
          <w:sz w:val="25"/>
          <w:szCs w:val="25"/>
        </w:rPr>
        <w:t>ых классов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 в течение учебного года осуществляется без балльного оценивания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Текущий контроль успеваемости во втором и последующих классах осуществляется по пятибалльной системе оценивания.</w:t>
      </w:r>
      <w:r w:rsidRPr="009B61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Для обучающихся с ОВЗ </w:t>
      </w:r>
      <w:r>
        <w:rPr>
          <w:rFonts w:ascii="Times New Roman" w:hAnsi="Times New Roman" w:cs="Times New Roman"/>
          <w:sz w:val="25"/>
          <w:szCs w:val="25"/>
        </w:rPr>
        <w:t>в МБОУ создают</w:t>
      </w:r>
      <w:r>
        <w:rPr>
          <w:rFonts w:ascii="Times New Roman" w:eastAsia="Calibri" w:hAnsi="Times New Roman" w:cs="Times New Roman"/>
          <w:sz w:val="25"/>
          <w:szCs w:val="25"/>
        </w:rPr>
        <w:t>ся специальные условия текущего контроля, регламентированные адаптированными образовательными программами</w:t>
      </w:r>
      <w:r w:rsidRPr="005F06B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B6166" w:rsidRDefault="009B6166" w:rsidP="009B616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Промежуточная аттестация проводится для всех обучающихся </w:t>
      </w:r>
      <w:r>
        <w:rPr>
          <w:rFonts w:ascii="Times New Roman" w:eastAsia="Calibri" w:hAnsi="Times New Roman" w:cs="Times New Roman"/>
          <w:sz w:val="25"/>
          <w:szCs w:val="25"/>
        </w:rPr>
        <w:t>ОО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 со второго </w:t>
      </w:r>
      <w:r>
        <w:rPr>
          <w:rFonts w:ascii="Times New Roman" w:eastAsia="Calibri" w:hAnsi="Times New Roman" w:cs="Times New Roman"/>
          <w:sz w:val="25"/>
          <w:szCs w:val="25"/>
        </w:rPr>
        <w:t>по одиннадцатый классы включительно</w:t>
      </w:r>
      <w:r w:rsidRPr="0095270F">
        <w:rPr>
          <w:rFonts w:ascii="Times New Roman" w:eastAsia="Calibri" w:hAnsi="Times New Roman" w:cs="Times New Roman"/>
          <w:sz w:val="25"/>
          <w:szCs w:val="25"/>
        </w:rPr>
        <w:t>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</w:t>
      </w:r>
      <w:r w:rsidRPr="00FA253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B6166" w:rsidRDefault="009B6166" w:rsidP="009B616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Промежуточная аттестация проводится по итогам учебного года по каждому </w:t>
      </w:r>
      <w:r w:rsidRPr="0095270F">
        <w:rPr>
          <w:rFonts w:ascii="Times New Roman" w:eastAsia="Calibri" w:hAnsi="Times New Roman" w:cs="Times New Roman"/>
          <w:sz w:val="25"/>
          <w:szCs w:val="25"/>
        </w:rPr>
        <w:lastRenderedPageBreak/>
        <w:t>учебному предмету, курсу, дисциплине (модулю) и иным видам учебной деятельности,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предусмотренным учебным планом, по всем организационным формам внеурочной деятельности, за исключением первых классов.</w:t>
      </w:r>
    </w:p>
    <w:p w:rsidR="008E7BFA" w:rsidRPr="00FA253F" w:rsidRDefault="008E7BFA" w:rsidP="008E7BF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</w:t>
      </w:r>
      <w:r w:rsidRPr="00FA253F">
        <w:rPr>
          <w:rFonts w:ascii="Times New Roman" w:eastAsia="Calibri" w:hAnsi="Times New Roman" w:cs="Times New Roman"/>
          <w:sz w:val="25"/>
          <w:szCs w:val="25"/>
        </w:rPr>
        <w:t xml:space="preserve">форме </w:t>
      </w:r>
      <w:r w:rsidRPr="00B04084">
        <w:rPr>
          <w:rFonts w:ascii="Times New Roman" w:eastAsia="Calibri" w:hAnsi="Times New Roman" w:cs="Times New Roman"/>
          <w:sz w:val="25"/>
          <w:szCs w:val="25"/>
        </w:rPr>
        <w:t>выставления годовой отметки</w:t>
      </w:r>
      <w:r w:rsidRPr="00FA253F">
        <w:rPr>
          <w:rFonts w:ascii="Times New Roman" w:eastAsia="Calibri" w:hAnsi="Times New Roman" w:cs="Times New Roman"/>
          <w:sz w:val="25"/>
          <w:szCs w:val="25"/>
        </w:rPr>
        <w:t xml:space="preserve"> по учебным предметам, курсам, дисциплинам (модулям) и иным видам учебной деятельности, входящим в обязательные предметные области, предусмотренные учебным планом, </w:t>
      </w:r>
      <w:r>
        <w:rPr>
          <w:rFonts w:ascii="Times New Roman" w:eastAsia="Calibri" w:hAnsi="Times New Roman" w:cs="Times New Roman"/>
          <w:sz w:val="25"/>
          <w:szCs w:val="25"/>
        </w:rPr>
        <w:t xml:space="preserve">в федеральный компонент учебного плана, </w:t>
      </w:r>
      <w:r w:rsidRPr="00FA253F">
        <w:rPr>
          <w:rFonts w:ascii="Times New Roman" w:eastAsia="Calibri" w:hAnsi="Times New Roman" w:cs="Times New Roman"/>
          <w:sz w:val="25"/>
          <w:szCs w:val="25"/>
        </w:rPr>
        <w:t>а также за элективные курсы, входящие в часть учебного плана, формируемую участниками образовательных отношений.</w:t>
      </w:r>
    </w:p>
    <w:p w:rsidR="008E7BFA" w:rsidRDefault="008E7BFA" w:rsidP="008E7BF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A253F">
        <w:rPr>
          <w:rFonts w:ascii="Times New Roman" w:eastAsia="Calibri" w:hAnsi="Times New Roman" w:cs="Times New Roman"/>
          <w:sz w:val="25"/>
          <w:szCs w:val="25"/>
        </w:rPr>
        <w:t>Формами промежуточной аттестации также являются:</w:t>
      </w:r>
    </w:p>
    <w:p w:rsidR="008E7BFA" w:rsidRDefault="008E7BFA" w:rsidP="008E7BF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итоговое собеседование по русскому языку в 9-х классах;</w:t>
      </w:r>
    </w:p>
    <w:p w:rsidR="008E7BFA" w:rsidRPr="002A55D4" w:rsidRDefault="008E7BFA" w:rsidP="008E7BF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итоговое сочинение (изложение) в 11-х классах.</w:t>
      </w:r>
    </w:p>
    <w:p w:rsidR="008E7BFA" w:rsidRDefault="008E7BFA" w:rsidP="008E7BF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Промежуточная аттестация обучающихся по учебным предметам, курсам, дисциплинам (модулям) и иным видам учебной деятельности, </w:t>
      </w:r>
      <w:r>
        <w:rPr>
          <w:rFonts w:ascii="Times New Roman" w:eastAsia="Calibri" w:hAnsi="Times New Roman" w:cs="Times New Roman"/>
          <w:sz w:val="25"/>
          <w:szCs w:val="25"/>
        </w:rPr>
        <w:t xml:space="preserve">входящим в обязательные предметные области, </w:t>
      </w:r>
      <w:r w:rsidRPr="0095270F">
        <w:rPr>
          <w:rFonts w:ascii="Times New Roman" w:eastAsia="Calibri" w:hAnsi="Times New Roman" w:cs="Times New Roman"/>
          <w:sz w:val="25"/>
          <w:szCs w:val="25"/>
        </w:rPr>
        <w:t>предусмотренны</w:t>
      </w:r>
      <w:r>
        <w:rPr>
          <w:rFonts w:ascii="Times New Roman" w:eastAsia="Calibri" w:hAnsi="Times New Roman" w:cs="Times New Roman"/>
          <w:sz w:val="25"/>
          <w:szCs w:val="25"/>
        </w:rPr>
        <w:t>е</w:t>
      </w:r>
      <w:r w:rsidRPr="0095270F">
        <w:rPr>
          <w:rFonts w:ascii="Times New Roman" w:eastAsia="Calibri" w:hAnsi="Times New Roman" w:cs="Times New Roman"/>
          <w:sz w:val="25"/>
          <w:szCs w:val="25"/>
        </w:rPr>
        <w:t xml:space="preserve"> учебным планом</w:t>
      </w:r>
      <w:r>
        <w:rPr>
          <w:rFonts w:ascii="Times New Roman" w:eastAsia="Calibri" w:hAnsi="Times New Roman" w:cs="Times New Roman"/>
          <w:sz w:val="25"/>
          <w:szCs w:val="25"/>
        </w:rPr>
        <w:t xml:space="preserve">, в федеральный компонент учебного плана, а также за </w:t>
      </w:r>
      <w:r w:rsidRPr="0095270F">
        <w:rPr>
          <w:rFonts w:ascii="Times New Roman" w:eastAsia="Calibri" w:hAnsi="Times New Roman" w:cs="Times New Roman"/>
          <w:sz w:val="25"/>
          <w:szCs w:val="25"/>
        </w:rPr>
        <w:t>учебны</w:t>
      </w:r>
      <w:r>
        <w:rPr>
          <w:rFonts w:ascii="Times New Roman" w:eastAsia="Calibri" w:hAnsi="Times New Roman" w:cs="Times New Roman"/>
          <w:sz w:val="25"/>
          <w:szCs w:val="25"/>
        </w:rPr>
        <w:t xml:space="preserve">е предметы, курсы, элективные курсы, входящие в часть учебного плана, формируемую участниками образовательных отношений, </w:t>
      </w:r>
      <w:r w:rsidRPr="0095270F">
        <w:rPr>
          <w:rFonts w:ascii="Times New Roman" w:eastAsia="Calibri" w:hAnsi="Times New Roman" w:cs="Times New Roman"/>
          <w:sz w:val="25"/>
          <w:szCs w:val="25"/>
        </w:rPr>
        <w:t>осуществляется по пятибалльной системе оценивания.</w:t>
      </w:r>
    </w:p>
    <w:p w:rsidR="008E7BFA" w:rsidRDefault="008E7BFA" w:rsidP="008E7BF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В</w:t>
      </w:r>
      <w:r w:rsidRPr="00A71795">
        <w:rPr>
          <w:rFonts w:ascii="Times New Roman" w:eastAsia="Calibri" w:hAnsi="Times New Roman" w:cs="Times New Roman"/>
          <w:sz w:val="25"/>
          <w:szCs w:val="25"/>
        </w:rPr>
        <w:t xml:space="preserve"> первых классах по всем учебным предметам, курсам, дисциплинам (модулям) и иным видам учебной деятельности, входящим в обязательные предметные области, предусмотренные учебным планом</w:t>
      </w:r>
      <w:r>
        <w:rPr>
          <w:rFonts w:ascii="Times New Roman" w:eastAsia="Calibri" w:hAnsi="Times New Roman" w:cs="Times New Roman"/>
          <w:sz w:val="25"/>
          <w:szCs w:val="25"/>
        </w:rPr>
        <w:t>, промежуточная аттестация не проводится.</w:t>
      </w:r>
    </w:p>
    <w:p w:rsidR="00AC3190" w:rsidRPr="00AC353A" w:rsidRDefault="008E7BFA" w:rsidP="00AC353A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П</w:t>
      </w:r>
      <w:r w:rsidRPr="00A71795">
        <w:rPr>
          <w:rFonts w:ascii="Times New Roman" w:eastAsia="Calibri" w:hAnsi="Times New Roman" w:cs="Times New Roman"/>
          <w:sz w:val="25"/>
          <w:szCs w:val="25"/>
        </w:rPr>
        <w:t>о учебным предметам «Родной язык», «Литературное чтение на родном языке», «Основы религиозных культур и светской этики» в начальной школе;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71795">
        <w:rPr>
          <w:rFonts w:ascii="Times New Roman" w:eastAsia="Calibri" w:hAnsi="Times New Roman" w:cs="Times New Roman"/>
          <w:sz w:val="25"/>
          <w:szCs w:val="25"/>
        </w:rPr>
        <w:t>по учебному предмету  «Основы духовно-нравственной культуры народов России» в основной школе;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71795">
        <w:rPr>
          <w:rFonts w:ascii="Times New Roman" w:eastAsia="Calibri" w:hAnsi="Times New Roman" w:cs="Times New Roman"/>
          <w:sz w:val="25"/>
          <w:szCs w:val="25"/>
        </w:rPr>
        <w:t>по учебным предметам (курсам), входящим в часть учебного плана начального общего образования, формируемую участниками образовательных отношений;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по практическим курсам, </w:t>
      </w:r>
      <w:r w:rsidRPr="00A71795">
        <w:rPr>
          <w:rFonts w:ascii="Times New Roman" w:eastAsia="Calibri" w:hAnsi="Times New Roman" w:cs="Times New Roman"/>
          <w:sz w:val="25"/>
          <w:szCs w:val="25"/>
        </w:rPr>
        <w:t xml:space="preserve">входящим в часть учебного плана </w:t>
      </w:r>
      <w:r>
        <w:rPr>
          <w:rFonts w:ascii="Times New Roman" w:eastAsia="Calibri" w:hAnsi="Times New Roman" w:cs="Times New Roman"/>
          <w:sz w:val="25"/>
          <w:szCs w:val="25"/>
        </w:rPr>
        <w:t>основного</w:t>
      </w:r>
      <w:r w:rsidRPr="00A71795">
        <w:rPr>
          <w:rFonts w:ascii="Times New Roman" w:eastAsia="Calibri" w:hAnsi="Times New Roman" w:cs="Times New Roman"/>
          <w:sz w:val="25"/>
          <w:szCs w:val="25"/>
        </w:rPr>
        <w:t xml:space="preserve"> общего образования, формируемую участниками образовательных отношений;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71795">
        <w:rPr>
          <w:rFonts w:ascii="Times New Roman" w:eastAsia="Calibri" w:hAnsi="Times New Roman" w:cs="Times New Roman"/>
          <w:sz w:val="25"/>
          <w:szCs w:val="25"/>
        </w:rPr>
        <w:t>по факультативным курсам, входящим в школьный компонент учебного плана среднего общего образования</w:t>
      </w:r>
      <w:r>
        <w:rPr>
          <w:rFonts w:ascii="Times New Roman" w:eastAsia="Calibri" w:hAnsi="Times New Roman" w:cs="Times New Roman"/>
          <w:sz w:val="25"/>
          <w:szCs w:val="25"/>
        </w:rPr>
        <w:t>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71795">
        <w:rPr>
          <w:rFonts w:ascii="Times New Roman" w:eastAsia="Calibri" w:hAnsi="Times New Roman" w:cs="Times New Roman"/>
          <w:sz w:val="25"/>
          <w:szCs w:val="25"/>
        </w:rPr>
        <w:t xml:space="preserve">по программам внеурочной деятельности на </w:t>
      </w:r>
      <w:r>
        <w:rPr>
          <w:rFonts w:ascii="Times New Roman" w:eastAsia="Calibri" w:hAnsi="Times New Roman" w:cs="Times New Roman"/>
          <w:sz w:val="25"/>
          <w:szCs w:val="25"/>
        </w:rPr>
        <w:t>всех уровнях общего образования,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 xml:space="preserve">по индивидуально-групповым и индивидуально-групповым коррекционным занятиям, являющихся частью внеурочной деятельности обучающихся, в качестве способа фиксации освоения обучающимися образовательных программ соответствующего уровня общего образования </w:t>
      </w:r>
      <w:r w:rsidRPr="00A71795">
        <w:rPr>
          <w:rFonts w:ascii="Times New Roman" w:eastAsia="Calibri" w:hAnsi="Times New Roman" w:cs="Times New Roman"/>
          <w:sz w:val="25"/>
          <w:szCs w:val="25"/>
        </w:rPr>
        <w:t>педагогическим работником, реализующим соответствующую часть образовательной программы</w:t>
      </w:r>
      <w:r>
        <w:rPr>
          <w:rFonts w:ascii="Times New Roman" w:eastAsia="Calibri" w:hAnsi="Times New Roman" w:cs="Times New Roman"/>
          <w:sz w:val="25"/>
          <w:szCs w:val="25"/>
        </w:rPr>
        <w:t xml:space="preserve">, используется дихотомическая шкала  </w:t>
      </w:r>
      <w:r w:rsidRPr="00A71795">
        <w:rPr>
          <w:rFonts w:ascii="Times New Roman" w:eastAsia="Calibri" w:hAnsi="Times New Roman" w:cs="Times New Roman"/>
          <w:sz w:val="25"/>
          <w:szCs w:val="25"/>
        </w:rPr>
        <w:t>«освоил – не освоил» без обозначения достижений обучающихся по 5-балльной системе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:rsidR="00F13663" w:rsidRDefault="00AC353A" w:rsidP="009D7091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На 31 декабря</w:t>
      </w:r>
      <w:r w:rsidR="00974F50" w:rsidRPr="00AC353A">
        <w:rPr>
          <w:rFonts w:ascii="Times New Roman" w:hAnsi="Times New Roman"/>
          <w:sz w:val="25"/>
          <w:szCs w:val="25"/>
        </w:rPr>
        <w:t xml:space="preserve"> </w:t>
      </w:r>
      <w:r w:rsidR="005C36DE" w:rsidRPr="00AC353A">
        <w:rPr>
          <w:rFonts w:ascii="Times New Roman" w:hAnsi="Times New Roman"/>
          <w:sz w:val="25"/>
          <w:szCs w:val="25"/>
        </w:rPr>
        <w:t>201</w:t>
      </w:r>
      <w:r w:rsidR="00AC3190" w:rsidRPr="00AC353A">
        <w:rPr>
          <w:rFonts w:ascii="Times New Roman" w:hAnsi="Times New Roman"/>
          <w:sz w:val="25"/>
          <w:szCs w:val="25"/>
        </w:rPr>
        <w:t>9</w:t>
      </w:r>
      <w:r w:rsidR="005C36DE" w:rsidRPr="00AC353A">
        <w:rPr>
          <w:rFonts w:ascii="Times New Roman" w:hAnsi="Times New Roman"/>
          <w:sz w:val="25"/>
          <w:szCs w:val="25"/>
        </w:rPr>
        <w:t xml:space="preserve"> </w:t>
      </w:r>
      <w:r w:rsidR="00367D93">
        <w:rPr>
          <w:rFonts w:ascii="Times New Roman" w:hAnsi="Times New Roman"/>
          <w:sz w:val="25"/>
          <w:szCs w:val="25"/>
        </w:rPr>
        <w:t>года</w:t>
      </w:r>
      <w:r w:rsidR="00205B18" w:rsidRPr="00AC353A">
        <w:rPr>
          <w:rFonts w:ascii="Times New Roman" w:hAnsi="Times New Roman"/>
          <w:sz w:val="25"/>
          <w:szCs w:val="25"/>
        </w:rPr>
        <w:t xml:space="preserve"> общее образование </w:t>
      </w:r>
      <w:r>
        <w:rPr>
          <w:rFonts w:ascii="Times New Roman" w:hAnsi="Times New Roman"/>
          <w:sz w:val="25"/>
          <w:szCs w:val="25"/>
        </w:rPr>
        <w:t xml:space="preserve">в МБОУ </w:t>
      </w:r>
      <w:r w:rsidR="00205B18" w:rsidRPr="00AC353A">
        <w:rPr>
          <w:rFonts w:ascii="Times New Roman" w:hAnsi="Times New Roman"/>
          <w:sz w:val="25"/>
          <w:szCs w:val="25"/>
        </w:rPr>
        <w:t xml:space="preserve">получали </w:t>
      </w:r>
      <w:r w:rsidR="00205B18" w:rsidRPr="00B35A32">
        <w:rPr>
          <w:rFonts w:ascii="Times New Roman" w:hAnsi="Times New Roman"/>
          <w:sz w:val="25"/>
          <w:szCs w:val="25"/>
        </w:rPr>
        <w:t>10</w:t>
      </w:r>
      <w:r w:rsidR="00B35A32" w:rsidRPr="00B35A32">
        <w:rPr>
          <w:rFonts w:ascii="Times New Roman" w:hAnsi="Times New Roman"/>
          <w:sz w:val="25"/>
          <w:szCs w:val="25"/>
        </w:rPr>
        <w:t>43</w:t>
      </w:r>
      <w:r w:rsidR="00205B18" w:rsidRPr="00AC353A">
        <w:rPr>
          <w:rFonts w:ascii="Times New Roman" w:hAnsi="Times New Roman"/>
          <w:sz w:val="25"/>
          <w:szCs w:val="25"/>
        </w:rPr>
        <w:t xml:space="preserve"> </w:t>
      </w:r>
      <w:r w:rsidR="00974F50" w:rsidRPr="00AC353A">
        <w:rPr>
          <w:rFonts w:ascii="Times New Roman" w:hAnsi="Times New Roman"/>
          <w:sz w:val="25"/>
          <w:szCs w:val="25"/>
        </w:rPr>
        <w:t>обучающихся, из них:</w:t>
      </w:r>
      <w:r w:rsidR="00205B18" w:rsidRPr="00AC353A">
        <w:rPr>
          <w:rFonts w:ascii="Times New Roman" w:hAnsi="Times New Roman"/>
          <w:sz w:val="25"/>
          <w:szCs w:val="25"/>
        </w:rPr>
        <w:t xml:space="preserve"> </w:t>
      </w:r>
      <w:r w:rsidR="00205B18" w:rsidRPr="00B35A32">
        <w:rPr>
          <w:rFonts w:ascii="Times New Roman" w:hAnsi="Times New Roman"/>
          <w:sz w:val="25"/>
          <w:szCs w:val="25"/>
        </w:rPr>
        <w:t>4</w:t>
      </w:r>
      <w:r w:rsidR="00B35A32" w:rsidRPr="00B35A32">
        <w:rPr>
          <w:rFonts w:ascii="Times New Roman" w:hAnsi="Times New Roman"/>
          <w:sz w:val="25"/>
          <w:szCs w:val="25"/>
        </w:rPr>
        <w:t>55</w:t>
      </w:r>
      <w:r w:rsidR="00205B18" w:rsidRPr="00AC353A">
        <w:rPr>
          <w:rFonts w:ascii="Times New Roman" w:hAnsi="Times New Roman"/>
          <w:sz w:val="25"/>
          <w:szCs w:val="25"/>
        </w:rPr>
        <w:t xml:space="preserve"> обучающихся </w:t>
      </w:r>
      <w:r w:rsidR="00974F50" w:rsidRPr="00AC353A">
        <w:rPr>
          <w:rFonts w:ascii="Times New Roman" w:hAnsi="Times New Roman"/>
          <w:sz w:val="25"/>
          <w:szCs w:val="25"/>
        </w:rPr>
        <w:t>на уровне начального общего образования</w:t>
      </w:r>
      <w:r>
        <w:rPr>
          <w:rFonts w:ascii="Times New Roman" w:hAnsi="Times New Roman"/>
          <w:sz w:val="25"/>
          <w:szCs w:val="25"/>
        </w:rPr>
        <w:t xml:space="preserve">, из них по адаптированным общеобразовательным программам </w:t>
      </w:r>
      <w:r w:rsidR="00B35A32" w:rsidRPr="00B35A32">
        <w:rPr>
          <w:rFonts w:ascii="Times New Roman" w:hAnsi="Times New Roman"/>
          <w:sz w:val="25"/>
          <w:szCs w:val="25"/>
        </w:rPr>
        <w:t>–</w:t>
      </w:r>
      <w:r w:rsidRPr="00B35A32">
        <w:rPr>
          <w:rFonts w:ascii="Times New Roman" w:hAnsi="Times New Roman"/>
          <w:sz w:val="25"/>
          <w:szCs w:val="25"/>
        </w:rPr>
        <w:t xml:space="preserve"> </w:t>
      </w:r>
      <w:r w:rsidR="00B35A32" w:rsidRPr="00B35A32">
        <w:rPr>
          <w:rFonts w:ascii="Times New Roman" w:hAnsi="Times New Roman"/>
          <w:sz w:val="25"/>
          <w:szCs w:val="25"/>
        </w:rPr>
        <w:t xml:space="preserve">15 </w:t>
      </w:r>
      <w:r w:rsidRPr="00B35A32">
        <w:rPr>
          <w:rFonts w:ascii="Times New Roman" w:hAnsi="Times New Roman"/>
          <w:sz w:val="25"/>
          <w:szCs w:val="25"/>
        </w:rPr>
        <w:t>человек</w:t>
      </w:r>
      <w:r w:rsidR="00974F50" w:rsidRPr="00AC353A">
        <w:rPr>
          <w:rFonts w:ascii="Times New Roman" w:hAnsi="Times New Roman"/>
          <w:sz w:val="25"/>
          <w:szCs w:val="25"/>
        </w:rPr>
        <w:t>;</w:t>
      </w:r>
      <w:r w:rsidR="00205B18" w:rsidRPr="00AC353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="00B35A32">
        <w:rPr>
          <w:rFonts w:ascii="Times New Roman" w:hAnsi="Times New Roman"/>
          <w:sz w:val="25"/>
          <w:szCs w:val="25"/>
        </w:rPr>
        <w:t>526</w:t>
      </w:r>
      <w:r w:rsidR="00205B18" w:rsidRPr="00AC353A">
        <w:rPr>
          <w:rFonts w:ascii="Times New Roman" w:hAnsi="Times New Roman"/>
          <w:sz w:val="25"/>
          <w:szCs w:val="25"/>
        </w:rPr>
        <w:t xml:space="preserve"> обучающихся </w:t>
      </w:r>
      <w:r w:rsidR="00974F50" w:rsidRPr="00AC353A">
        <w:rPr>
          <w:rFonts w:ascii="Times New Roman" w:hAnsi="Times New Roman"/>
          <w:sz w:val="25"/>
          <w:szCs w:val="25"/>
        </w:rPr>
        <w:t>на уровне основного общего образования</w:t>
      </w:r>
      <w:r>
        <w:rPr>
          <w:rFonts w:ascii="Times New Roman" w:hAnsi="Times New Roman"/>
          <w:sz w:val="25"/>
          <w:szCs w:val="25"/>
        </w:rPr>
        <w:t xml:space="preserve">, из них по адаптированным общеобразовательным программам </w:t>
      </w:r>
      <w:r w:rsidR="00B35A32" w:rsidRPr="00B35A32">
        <w:rPr>
          <w:rFonts w:ascii="Times New Roman" w:hAnsi="Times New Roman"/>
          <w:sz w:val="25"/>
          <w:szCs w:val="25"/>
        </w:rPr>
        <w:t>–</w:t>
      </w:r>
      <w:r w:rsidRPr="00B35A32">
        <w:rPr>
          <w:rFonts w:ascii="Times New Roman" w:hAnsi="Times New Roman"/>
          <w:sz w:val="25"/>
          <w:szCs w:val="25"/>
        </w:rPr>
        <w:t xml:space="preserve"> </w:t>
      </w:r>
      <w:r w:rsidR="00B35A32" w:rsidRPr="00B35A32">
        <w:rPr>
          <w:rFonts w:ascii="Times New Roman" w:hAnsi="Times New Roman"/>
          <w:sz w:val="25"/>
          <w:szCs w:val="25"/>
        </w:rPr>
        <w:t>43 человека</w:t>
      </w:r>
      <w:r w:rsidR="00974F50" w:rsidRPr="00AC353A">
        <w:rPr>
          <w:rFonts w:ascii="Times New Roman" w:hAnsi="Times New Roman"/>
          <w:sz w:val="25"/>
          <w:szCs w:val="25"/>
        </w:rPr>
        <w:t>;</w:t>
      </w:r>
      <w:r w:rsidR="00205B18" w:rsidRPr="00AC353A">
        <w:rPr>
          <w:rFonts w:ascii="Times New Roman" w:hAnsi="Times New Roman"/>
          <w:sz w:val="25"/>
          <w:szCs w:val="25"/>
        </w:rPr>
        <w:t xml:space="preserve"> </w:t>
      </w:r>
      <w:r w:rsidR="00B35A32">
        <w:rPr>
          <w:rFonts w:ascii="Times New Roman" w:hAnsi="Times New Roman"/>
          <w:sz w:val="25"/>
          <w:szCs w:val="25"/>
        </w:rPr>
        <w:t>62</w:t>
      </w:r>
      <w:r w:rsidR="00205B18" w:rsidRPr="00AC353A">
        <w:rPr>
          <w:rFonts w:ascii="Times New Roman" w:hAnsi="Times New Roman"/>
          <w:sz w:val="25"/>
          <w:szCs w:val="25"/>
        </w:rPr>
        <w:t xml:space="preserve"> обучающихся </w:t>
      </w:r>
      <w:r w:rsidR="00974F50" w:rsidRPr="00AC353A">
        <w:rPr>
          <w:rFonts w:ascii="Times New Roman" w:hAnsi="Times New Roman"/>
          <w:sz w:val="25"/>
          <w:szCs w:val="25"/>
        </w:rPr>
        <w:t>на уровне среднего общего образования.</w:t>
      </w:r>
      <w:proofErr w:type="gramEnd"/>
    </w:p>
    <w:p w:rsidR="00E051A4" w:rsidRDefault="00E051A4" w:rsidP="00E051A4">
      <w:pPr>
        <w:pStyle w:val="Default"/>
        <w:spacing w:line="276" w:lineRule="auto"/>
        <w:ind w:firstLine="567"/>
        <w:jc w:val="both"/>
        <w:rPr>
          <w:color w:val="auto"/>
          <w:sz w:val="25"/>
          <w:szCs w:val="25"/>
        </w:rPr>
      </w:pPr>
      <w:r w:rsidRPr="00E051A4">
        <w:rPr>
          <w:color w:val="auto"/>
          <w:sz w:val="25"/>
          <w:szCs w:val="25"/>
        </w:rPr>
        <w:t>В контексте реализации адаптированных образовательных программ для обучающихся с ОВЗ создаются специальные условия</w:t>
      </w:r>
      <w:r>
        <w:rPr>
          <w:color w:val="auto"/>
          <w:sz w:val="25"/>
          <w:szCs w:val="25"/>
        </w:rPr>
        <w:t xml:space="preserve"> получения образования в соответствии с рекомендациями ТОПМПК.</w:t>
      </w:r>
    </w:p>
    <w:p w:rsidR="00DE242A" w:rsidRPr="00E051A4" w:rsidRDefault="00DE242A" w:rsidP="00E051A4">
      <w:pPr>
        <w:pStyle w:val="Default"/>
        <w:spacing w:line="276" w:lineRule="auto"/>
        <w:jc w:val="center"/>
        <w:rPr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lastRenderedPageBreak/>
        <w:t>3. Оценка функционирования ВСОКО</w:t>
      </w:r>
    </w:p>
    <w:p w:rsidR="00AC353A" w:rsidRDefault="00AC353A" w:rsidP="009D70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353A" w:rsidRPr="004C1A88" w:rsidRDefault="004C1A88" w:rsidP="004C1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ВСОКО – внутренняя система оценки качества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в ОО</w:t>
      </w:r>
      <w:r w:rsidRPr="004C1A88">
        <w:rPr>
          <w:rFonts w:ascii="Times New Roman" w:hAnsi="Times New Roman" w:cs="Times New Roman"/>
          <w:sz w:val="25"/>
          <w:szCs w:val="25"/>
        </w:rPr>
        <w:t>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ОО, и результатах освоения программ обучающимися.</w:t>
      </w:r>
    </w:p>
    <w:p w:rsidR="004C1A88" w:rsidRPr="004C1A88" w:rsidRDefault="004C1A88" w:rsidP="004C1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Целью ВСОКО является получение достоверной объективной информации о состоянии и результатах образовательной деятельности в ОО, тенденциях изменения качества общего образования, причинах, влияющих на его уровень, для формирования информационной основы при принятии управленческих решений.</w:t>
      </w:r>
    </w:p>
    <w:p w:rsidR="004C1A88" w:rsidRPr="004C1A88" w:rsidRDefault="004C1A88" w:rsidP="004C1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Задачами ВСОКО являются:</w:t>
      </w:r>
    </w:p>
    <w:p w:rsidR="004C1A88" w:rsidRPr="004C1A88" w:rsidRDefault="004C1A88" w:rsidP="004C1A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1) осуществление оценки качества образования и образовательных достижений обучающихся по уровням общего образования, включая независимую оценку;</w:t>
      </w:r>
    </w:p>
    <w:p w:rsidR="004C1A88" w:rsidRPr="004C1A88" w:rsidRDefault="004C1A88" w:rsidP="004C1A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2) оценка результативности педагогической и управленческой деятельности в системе образования ОО для повышения эффективности управления;</w:t>
      </w:r>
    </w:p>
    <w:p w:rsidR="004C1A88" w:rsidRPr="004C1A88" w:rsidRDefault="004C1A88" w:rsidP="004C1A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3) информирование участников образовательных отношений о качества образования в ОО</w:t>
      </w:r>
    </w:p>
    <w:p w:rsidR="004C1A88" w:rsidRPr="004C1A88" w:rsidRDefault="004C1A88" w:rsidP="004C1A88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Объектами ВСОКО являются: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1) основные образовательные программы: начального общего, основного общего и среднего общего образования;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2) условия реализации основных образовательных программ: начального общего, основного общего и среднего общего образования;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3) результаты освоения обучающимися основных образовательных программ: начального общего, основного общего и среднего общего образования.</w:t>
      </w:r>
    </w:p>
    <w:p w:rsidR="004C1A88" w:rsidRPr="004C1A88" w:rsidRDefault="004C1A88" w:rsidP="004C1A88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 xml:space="preserve">Реализация ВСОКО </w:t>
      </w:r>
      <w:r>
        <w:rPr>
          <w:rFonts w:ascii="Times New Roman" w:hAnsi="Times New Roman" w:cs="Times New Roman"/>
          <w:sz w:val="25"/>
          <w:szCs w:val="25"/>
        </w:rPr>
        <w:t xml:space="preserve">в ОО </w:t>
      </w:r>
      <w:r w:rsidRPr="004C1A88">
        <w:rPr>
          <w:rFonts w:ascii="Times New Roman" w:hAnsi="Times New Roman" w:cs="Times New Roman"/>
          <w:sz w:val="25"/>
          <w:szCs w:val="25"/>
        </w:rPr>
        <w:t>обеспечена следующим комплексом контрольно-оценочных мероприятий: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1) оценкой основных образовательных программ начального общего, основного общего и среднего общего образования;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2) оценкой условий реализации основных образовательных программ начального общего, основного общего и среднего общего образования;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 xml:space="preserve">3) оценкой образовательных результатов освоения обучающимися основных образовательных программ начального общего, основного общего и среднего общего образования; 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4) оценкой удовлетворенности участников образовательных отношений качеством образования;</w:t>
      </w:r>
    </w:p>
    <w:p w:rsidR="004C1A88" w:rsidRPr="004C1A88" w:rsidRDefault="004C1A88" w:rsidP="004C1A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>5) оценкой полноты реализации рабочих программ учебных предметов, внеурочной деятельности, учебных планов, планов внеурочной деятельности.</w:t>
      </w:r>
    </w:p>
    <w:p w:rsidR="00AC353A" w:rsidRDefault="004C1A88" w:rsidP="004C1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C1A88">
        <w:rPr>
          <w:rFonts w:ascii="Times New Roman" w:hAnsi="Times New Roman" w:cs="Times New Roman"/>
          <w:sz w:val="25"/>
          <w:szCs w:val="25"/>
        </w:rPr>
        <w:t xml:space="preserve">Контрольно - оценочные мероприятия и процедуры в рамках ВСОКО проводятся в течение всего учебного года, их результаты обобщаются на этапе подготовки ОО отчета о </w:t>
      </w:r>
      <w:proofErr w:type="spellStart"/>
      <w:r w:rsidRPr="004C1A88">
        <w:rPr>
          <w:rFonts w:ascii="Times New Roman" w:hAnsi="Times New Roman" w:cs="Times New Roman"/>
          <w:sz w:val="25"/>
          <w:szCs w:val="25"/>
        </w:rPr>
        <w:t>самообследовании</w:t>
      </w:r>
      <w:proofErr w:type="spellEnd"/>
      <w:r w:rsidRPr="004C1A88">
        <w:rPr>
          <w:rFonts w:ascii="Times New Roman" w:hAnsi="Times New Roman" w:cs="Times New Roman"/>
          <w:sz w:val="25"/>
          <w:szCs w:val="25"/>
        </w:rPr>
        <w:t>.</w:t>
      </w:r>
    </w:p>
    <w:p w:rsidR="00BF78E2" w:rsidRPr="007D1237" w:rsidRDefault="004C1A88" w:rsidP="007D123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в ОО сформирована ВСОКО, включающая в себя разнообразные оценочные процедуры, позволяющие осуществлять </w:t>
      </w:r>
      <w:r w:rsidRPr="004C1A88">
        <w:rPr>
          <w:rFonts w:ascii="Times New Roman" w:hAnsi="Times New Roman" w:cs="Times New Roman"/>
          <w:sz w:val="25"/>
          <w:szCs w:val="25"/>
        </w:rPr>
        <w:t>контрол</w:t>
      </w:r>
      <w:r>
        <w:rPr>
          <w:rFonts w:ascii="Times New Roman" w:hAnsi="Times New Roman" w:cs="Times New Roman"/>
          <w:sz w:val="25"/>
          <w:szCs w:val="25"/>
        </w:rPr>
        <w:t>ь</w:t>
      </w:r>
      <w:r w:rsidRPr="004C1A88">
        <w:rPr>
          <w:rFonts w:ascii="Times New Roman" w:hAnsi="Times New Roman" w:cs="Times New Roman"/>
          <w:sz w:val="25"/>
          <w:szCs w:val="25"/>
        </w:rPr>
        <w:t xml:space="preserve"> состояния качества образовательной деятельности </w:t>
      </w:r>
      <w:r w:rsidR="003B1897">
        <w:rPr>
          <w:rFonts w:ascii="Times New Roman" w:hAnsi="Times New Roman" w:cs="Times New Roman"/>
          <w:sz w:val="25"/>
          <w:szCs w:val="25"/>
        </w:rPr>
        <w:t xml:space="preserve">на всех уровнях общего образования </w:t>
      </w:r>
      <w:r w:rsidRPr="004C1A88">
        <w:rPr>
          <w:rFonts w:ascii="Times New Roman" w:hAnsi="Times New Roman" w:cs="Times New Roman"/>
          <w:sz w:val="25"/>
          <w:szCs w:val="25"/>
        </w:rPr>
        <w:t>посредством обеспечения своевременной, полной и объективной информации о качестве образовательных программ, которые реализует ОО, и результатах освоения программ обучающимися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C353A" w:rsidRDefault="004C1A88" w:rsidP="004C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1A88">
        <w:rPr>
          <w:rFonts w:ascii="Times New Roman" w:hAnsi="Times New Roman" w:cs="Times New Roman"/>
          <w:b/>
          <w:sz w:val="25"/>
          <w:szCs w:val="25"/>
        </w:rPr>
        <w:lastRenderedPageBreak/>
        <w:t>4. Оценка системы управления организации</w:t>
      </w:r>
    </w:p>
    <w:p w:rsidR="003B1897" w:rsidRDefault="003B1897" w:rsidP="004C1A8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F4BB0" w:rsidRDefault="003B1897" w:rsidP="003B189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1897">
        <w:rPr>
          <w:rFonts w:ascii="Times New Roman" w:hAnsi="Times New Roman" w:cs="Times New Roman"/>
          <w:sz w:val="25"/>
          <w:szCs w:val="25"/>
        </w:rPr>
        <w:t xml:space="preserve">Управление МБОУ осуществляется в соответствии со ст. 26 </w:t>
      </w:r>
      <w:r>
        <w:rPr>
          <w:rFonts w:ascii="Times New Roman" w:hAnsi="Times New Roman" w:cs="Times New Roman"/>
          <w:sz w:val="25"/>
          <w:szCs w:val="25"/>
        </w:rPr>
        <w:t>ФЗ-273</w:t>
      </w:r>
      <w:r w:rsidRPr="003B1897">
        <w:rPr>
          <w:rFonts w:ascii="Times New Roman" w:hAnsi="Times New Roman" w:cs="Times New Roman"/>
          <w:sz w:val="25"/>
          <w:szCs w:val="25"/>
        </w:rPr>
        <w:t xml:space="preserve"> на основе сочетания принципов единоначалия и коллегиальности. Образовательная организация действует на основании устава, утверждённого в порядке, установленным законодательством Российской Федерации. </w:t>
      </w:r>
    </w:p>
    <w:p w:rsidR="002F4BB0" w:rsidRDefault="003B1897" w:rsidP="003B189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1897">
        <w:rPr>
          <w:rFonts w:ascii="Times New Roman" w:hAnsi="Times New Roman" w:cs="Times New Roman"/>
          <w:sz w:val="25"/>
          <w:szCs w:val="25"/>
        </w:rPr>
        <w:t>Единоличным исполнительным органом ОО является её руководитель – Репина Елена Викторовна, директор</w:t>
      </w:r>
      <w:r>
        <w:rPr>
          <w:rFonts w:ascii="Times New Roman" w:hAnsi="Times New Roman" w:cs="Times New Roman"/>
          <w:sz w:val="25"/>
          <w:szCs w:val="25"/>
        </w:rPr>
        <w:t xml:space="preserve"> (руководитель) </w:t>
      </w:r>
      <w:r w:rsidRPr="003B1897">
        <w:rPr>
          <w:rFonts w:ascii="Times New Roman" w:hAnsi="Times New Roman" w:cs="Times New Roman"/>
          <w:sz w:val="25"/>
          <w:szCs w:val="25"/>
        </w:rPr>
        <w:t>с 1994 года, осуществляющая руководство деятельностью ОО</w:t>
      </w:r>
      <w:r w:rsidR="002F4BB0">
        <w:rPr>
          <w:rFonts w:ascii="Times New Roman" w:hAnsi="Times New Roman" w:cs="Times New Roman"/>
          <w:sz w:val="25"/>
          <w:szCs w:val="25"/>
        </w:rPr>
        <w:t xml:space="preserve"> в соответствии с действующим законодательством.</w:t>
      </w:r>
    </w:p>
    <w:p w:rsidR="002F4BB0" w:rsidRDefault="002F4BB0" w:rsidP="003B189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Порядок назначения директора на должность, его компетенция (права и обязанности) определены в п</w:t>
      </w:r>
      <w:r w:rsidR="007D1237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п. 6.1-6.5 устава МБОУ.</w:t>
      </w:r>
    </w:p>
    <w:p w:rsidR="002F4BB0" w:rsidRDefault="002F4BB0" w:rsidP="003B189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Коллегиальными органами управления МБОУ в соответствии с уставом являются:</w:t>
      </w:r>
    </w:p>
    <w:p w:rsidR="006E51E7" w:rsidRDefault="002F4BB0" w:rsidP="002F4B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6E51E7">
        <w:rPr>
          <w:rFonts w:ascii="Times New Roman" w:hAnsi="Times New Roman" w:cs="Times New Roman"/>
          <w:sz w:val="25"/>
          <w:szCs w:val="25"/>
        </w:rPr>
        <w:t>Общее собрание работников МБОУ.</w:t>
      </w:r>
    </w:p>
    <w:p w:rsidR="006E51E7" w:rsidRDefault="006E51E7" w:rsidP="006E51E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Общее </w:t>
      </w:r>
      <w:r w:rsidRPr="006E51E7">
        <w:rPr>
          <w:rFonts w:ascii="Times New Roman" w:eastAsia="Calibri" w:hAnsi="Times New Roman" w:cs="Times New Roman"/>
          <w:color w:val="000000"/>
          <w:sz w:val="25"/>
          <w:szCs w:val="25"/>
          <w:lang w:bidi="ru-RU"/>
        </w:rPr>
        <w:t>собрание является постоянно действующим коллегиальным органом управления ОО,</w:t>
      </w:r>
      <w:r w:rsidRPr="006E51E7">
        <w:rPr>
          <w:rFonts w:ascii="Times New Roman" w:eastAsia="Calibri" w:hAnsi="Times New Roman" w:cs="Times New Roman"/>
        </w:rPr>
        <w:t xml:space="preserve"> </w:t>
      </w:r>
      <w:r w:rsidRPr="006E51E7">
        <w:rPr>
          <w:rFonts w:ascii="Times New Roman" w:eastAsia="Calibri" w:hAnsi="Times New Roman" w:cs="Times New Roman"/>
          <w:sz w:val="25"/>
          <w:szCs w:val="25"/>
        </w:rPr>
        <w:t>к компетенции которого относится: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51E7">
        <w:rPr>
          <w:rFonts w:ascii="Times New Roman" w:eastAsia="Calibri" w:hAnsi="Times New Roman" w:cs="Times New Roman"/>
          <w:sz w:val="25"/>
          <w:szCs w:val="25"/>
        </w:rPr>
        <w:t>внесение предложений по изменению в уставе ОО; избрание членов Совета Учреждения из числа работников ЯОО, определение срока их полномочий;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51E7">
        <w:rPr>
          <w:rFonts w:ascii="Times New Roman" w:eastAsia="Calibri" w:hAnsi="Times New Roman" w:cs="Times New Roman"/>
          <w:sz w:val="25"/>
          <w:szCs w:val="25"/>
        </w:rPr>
        <w:t>обсуждение и принятие коллективного договора, правил внутреннего трудового распорядка;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51E7">
        <w:rPr>
          <w:rFonts w:ascii="Times New Roman" w:eastAsia="Calibri" w:hAnsi="Times New Roman" w:cs="Times New Roman"/>
          <w:sz w:val="25"/>
          <w:szCs w:val="25"/>
        </w:rPr>
        <w:t>рассмотрение иных вопросов в пределах своей компетенции.</w:t>
      </w:r>
    </w:p>
    <w:p w:rsidR="006E51E7" w:rsidRDefault="006E51E7" w:rsidP="006E51E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51E7">
        <w:rPr>
          <w:rFonts w:ascii="Times New Roman" w:eastAsia="Calibri" w:hAnsi="Times New Roman" w:cs="Times New Roman"/>
          <w:sz w:val="25"/>
          <w:szCs w:val="25"/>
        </w:rPr>
        <w:t>Общее собрание работников и (или) его уполномоченный представитель вправе представлять интересы работников ОО в органах власти и управления, профсоюзных и иных объединениях работников и иных организациях по вопросам, отнесенным уставом к компетенции общего работников. От имени ОО общее собрание работников не выступает.</w:t>
      </w:r>
    </w:p>
    <w:p w:rsidR="006E51E7" w:rsidRDefault="006E51E7" w:rsidP="006E51E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51E7">
        <w:rPr>
          <w:rFonts w:ascii="Times New Roman" w:eastAsia="Calibri" w:hAnsi="Times New Roman" w:cs="Times New Roman"/>
          <w:sz w:val="25"/>
          <w:szCs w:val="25"/>
        </w:rPr>
        <w:t>Общее собрание не вправе вмешиваться в исполнительно-распорядительную деятельность директора ОО, осуществляющего текущее руководство деятельностью ОО в соответствии с действующим законодательством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E51E7" w:rsidRDefault="006E51E7" w:rsidP="006E51E7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</w:pPr>
      <w:r w:rsidRPr="006E51E7"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>Порядок формирования, структура и деятельность общего собрания</w:t>
      </w:r>
      <w:r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 xml:space="preserve"> регламентируются соответствующим локальным актом ОО.</w:t>
      </w:r>
    </w:p>
    <w:p w:rsidR="006E51E7" w:rsidRPr="006E51E7" w:rsidRDefault="006E51E7" w:rsidP="006E51E7">
      <w:pPr>
        <w:widowControl w:val="0"/>
        <w:spacing w:after="0"/>
        <w:jc w:val="both"/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</w:pPr>
      <w:r w:rsidRPr="006E51E7"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>2) Совет Учреждения.</w:t>
      </w:r>
    </w:p>
    <w:p w:rsidR="006E51E7" w:rsidRPr="006E51E7" w:rsidRDefault="006E51E7" w:rsidP="006E51E7">
      <w:pPr>
        <w:widowControl w:val="0"/>
        <w:tabs>
          <w:tab w:val="left" w:pos="0"/>
        </w:tabs>
        <w:spacing w:after="0"/>
        <w:ind w:firstLine="567"/>
        <w:jc w:val="both"/>
        <w:rPr>
          <w:sz w:val="25"/>
          <w:szCs w:val="25"/>
        </w:rPr>
      </w:pPr>
      <w:r w:rsidRPr="006E51E7">
        <w:rPr>
          <w:rFonts w:ascii="Times New Roman" w:hAnsi="Times New Roman" w:cs="Times New Roman"/>
          <w:color w:val="000000"/>
          <w:sz w:val="25"/>
          <w:szCs w:val="25"/>
          <w:lang w:bidi="ru-RU"/>
        </w:rPr>
        <w:t>Совет является постоянно действующим коллегиальным органом управления ОО</w:t>
      </w:r>
      <w:r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и участвует в </w:t>
      </w:r>
      <w:r w:rsidRPr="006E51E7">
        <w:rPr>
          <w:rFonts w:ascii="Times New Roman" w:hAnsi="Times New Roman" w:cs="Times New Roman"/>
          <w:sz w:val="25"/>
          <w:szCs w:val="25"/>
        </w:rPr>
        <w:t>рассмотрении конфликтных ситуаций между участниками образовательных отношений в случаях, когда стороны не пришли к обоюдному соглашению;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51E7">
        <w:rPr>
          <w:rFonts w:ascii="Times New Roman" w:hAnsi="Times New Roman" w:cs="Times New Roman"/>
          <w:sz w:val="25"/>
          <w:szCs w:val="25"/>
        </w:rPr>
        <w:t xml:space="preserve">в принятии решения об </w:t>
      </w:r>
      <w:hyperlink r:id="rId9" w:history="1">
        <w:r w:rsidRPr="006E51E7">
          <w:rPr>
            <w:rFonts w:ascii="Times New Roman" w:hAnsi="Times New Roman" w:cs="Times New Roman"/>
            <w:sz w:val="25"/>
            <w:szCs w:val="25"/>
          </w:rPr>
          <w:t>установлении требований</w:t>
        </w:r>
      </w:hyperlink>
      <w:r w:rsidRPr="006E51E7">
        <w:rPr>
          <w:rFonts w:ascii="Times New Roman" w:hAnsi="Times New Roman" w:cs="Times New Roman"/>
          <w:sz w:val="25"/>
          <w:szCs w:val="25"/>
        </w:rPr>
        <w:t xml:space="preserve"> к одежде учащихся в соответствии с типовыми требованиями, утвержденными уполномоченными органами государственной власти субъектов Российской Федерации;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51E7">
        <w:rPr>
          <w:rFonts w:ascii="Times New Roman" w:hAnsi="Times New Roman" w:cs="Times New Roman"/>
          <w:sz w:val="25"/>
          <w:szCs w:val="25"/>
        </w:rPr>
        <w:t>в обсуждении локальных актов ОО, затрагивающих права обучающихся и (или) их родителей (законных представителей).</w:t>
      </w:r>
    </w:p>
    <w:p w:rsidR="006E51E7" w:rsidRPr="006E51E7" w:rsidRDefault="006E51E7" w:rsidP="006E51E7">
      <w:pPr>
        <w:pStyle w:val="afb"/>
        <w:spacing w:line="276" w:lineRule="auto"/>
        <w:ind w:firstLine="567"/>
        <w:rPr>
          <w:sz w:val="25"/>
          <w:szCs w:val="25"/>
        </w:rPr>
      </w:pPr>
      <w:r w:rsidRPr="006E51E7">
        <w:rPr>
          <w:sz w:val="25"/>
          <w:szCs w:val="25"/>
        </w:rPr>
        <w:t>Совет вносит директору ОО предл</w:t>
      </w:r>
      <w:r>
        <w:rPr>
          <w:sz w:val="25"/>
          <w:szCs w:val="25"/>
        </w:rPr>
        <w:t xml:space="preserve">ожения в части </w:t>
      </w:r>
      <w:r w:rsidRPr="006E51E7">
        <w:rPr>
          <w:sz w:val="25"/>
          <w:szCs w:val="25"/>
        </w:rPr>
        <w:t>мероприятий по охране и укреплению здоровья учащихся, по обеспечению безопасности образовательной деятельности, по профилактике безнадзорности и правонарушений несовершеннолетних, а также организации иных мероприятий, проводимых в ОО;</w:t>
      </w:r>
      <w:r>
        <w:rPr>
          <w:sz w:val="25"/>
          <w:szCs w:val="25"/>
        </w:rPr>
        <w:t xml:space="preserve"> </w:t>
      </w:r>
      <w:r w:rsidRPr="006E51E7">
        <w:rPr>
          <w:sz w:val="25"/>
          <w:szCs w:val="25"/>
        </w:rPr>
        <w:t>соблюдения прав и свобод обучающихся и работников ОО.</w:t>
      </w:r>
    </w:p>
    <w:p w:rsidR="006E51E7" w:rsidRDefault="006E51E7" w:rsidP="006E51E7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</w:pPr>
      <w:r w:rsidRPr="006E51E7"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 xml:space="preserve">Порядок формирования, структура и деятельность </w:t>
      </w:r>
      <w:r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>совета регламентируются соответствующим локальным актом ОО.</w:t>
      </w:r>
    </w:p>
    <w:p w:rsidR="006E51E7" w:rsidRPr="006E51E7" w:rsidRDefault="006E51E7" w:rsidP="006E51E7">
      <w:pPr>
        <w:widowControl w:val="0"/>
        <w:spacing w:after="0"/>
        <w:jc w:val="both"/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</w:pPr>
      <w:r w:rsidRPr="006E51E7"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>3) Педагогический совет МБОУ.</w:t>
      </w:r>
    </w:p>
    <w:p w:rsidR="006E51E7" w:rsidRPr="006E51E7" w:rsidRDefault="006E51E7" w:rsidP="006E51E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51E7">
        <w:rPr>
          <w:rFonts w:ascii="Times New Roman" w:hAnsi="Times New Roman" w:cs="Times New Roman"/>
          <w:color w:val="000000"/>
          <w:sz w:val="25"/>
          <w:szCs w:val="25"/>
          <w:lang w:bidi="ru-RU"/>
        </w:rPr>
        <w:t>Педагогический совет ОО является постоянно действующим коллегиальным органом управления ОО,</w:t>
      </w:r>
      <w:r w:rsidRPr="006E51E7">
        <w:rPr>
          <w:rFonts w:ascii="Times New Roman" w:hAnsi="Times New Roman" w:cs="Times New Roman"/>
        </w:rPr>
        <w:t xml:space="preserve"> </w:t>
      </w:r>
      <w:r w:rsidRPr="006E51E7">
        <w:rPr>
          <w:rFonts w:ascii="Times New Roman" w:hAnsi="Times New Roman" w:cs="Times New Roman"/>
          <w:sz w:val="25"/>
          <w:szCs w:val="25"/>
        </w:rPr>
        <w:t>к компетенции которого относятся вопросы, касающиеся организации образовательной деятельности:</w:t>
      </w:r>
      <w:r>
        <w:rPr>
          <w:rFonts w:ascii="Times New Roman" w:hAnsi="Times New Roman" w:cs="Times New Roman"/>
          <w:sz w:val="25"/>
          <w:szCs w:val="25"/>
        </w:rPr>
        <w:t xml:space="preserve"> р</w:t>
      </w:r>
      <w:r w:rsidRPr="006E51E7">
        <w:rPr>
          <w:rFonts w:ascii="Times New Roman" w:hAnsi="Times New Roman" w:cs="Times New Roman"/>
          <w:sz w:val="25"/>
          <w:szCs w:val="25"/>
        </w:rPr>
        <w:t xml:space="preserve">ассмотрение и обсуждение вопросов организации </w:t>
      </w:r>
      <w:r w:rsidRPr="006E51E7">
        <w:rPr>
          <w:rFonts w:ascii="Times New Roman" w:hAnsi="Times New Roman" w:cs="Times New Roman"/>
          <w:sz w:val="25"/>
          <w:szCs w:val="25"/>
        </w:rPr>
        <w:lastRenderedPageBreak/>
        <w:t>образовательной и инновационной деятельности ОО;</w:t>
      </w:r>
      <w:r>
        <w:rPr>
          <w:rFonts w:ascii="Times New Roman" w:hAnsi="Times New Roman" w:cs="Times New Roman"/>
          <w:sz w:val="25"/>
          <w:szCs w:val="25"/>
        </w:rPr>
        <w:t xml:space="preserve"> о</w:t>
      </w:r>
      <w:r w:rsidRPr="006E51E7">
        <w:rPr>
          <w:rFonts w:ascii="Times New Roman" w:hAnsi="Times New Roman" w:cs="Times New Roman"/>
          <w:sz w:val="25"/>
          <w:szCs w:val="25"/>
        </w:rPr>
        <w:t>бсуждение проектов образовательных программ ОО (в т.ч. учебных планов, календарного учебного графика), программы развития ОО, локальных нормативных актов по основным вопросам организации и осуществления образовательной деятельности, внесение в них изменений и дополнений;</w:t>
      </w:r>
      <w:r>
        <w:rPr>
          <w:rFonts w:ascii="Times New Roman" w:hAnsi="Times New Roman" w:cs="Times New Roman"/>
          <w:sz w:val="25"/>
          <w:szCs w:val="25"/>
        </w:rPr>
        <w:t xml:space="preserve"> о</w:t>
      </w:r>
      <w:r w:rsidRPr="006E51E7">
        <w:rPr>
          <w:rFonts w:ascii="Times New Roman" w:hAnsi="Times New Roman" w:cs="Times New Roman"/>
          <w:sz w:val="25"/>
          <w:szCs w:val="25"/>
        </w:rPr>
        <w:t>бсуждение списка учебников, рекомендованных (допущенных) для использования при реализации образовательных программ из утверждённого федерального перечня учебников</w:t>
      </w:r>
      <w:r>
        <w:rPr>
          <w:rFonts w:ascii="Times New Roman" w:hAnsi="Times New Roman" w:cs="Times New Roman"/>
          <w:sz w:val="25"/>
          <w:szCs w:val="25"/>
        </w:rPr>
        <w:t xml:space="preserve"> и др.</w:t>
      </w:r>
      <w:r w:rsidRPr="006E51E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E51E7" w:rsidRDefault="006E51E7" w:rsidP="006E51E7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51E7">
        <w:rPr>
          <w:rFonts w:ascii="Times New Roman" w:hAnsi="Times New Roman" w:cs="Times New Roman"/>
          <w:sz w:val="25"/>
          <w:szCs w:val="25"/>
        </w:rPr>
        <w:t>Педагогический совет и (или) его уполномоченный представитель вправе выступать от имени ОО и представлять ее интересы в органах власти и управления, организациях по вопросам, отнесенным уставом к компетенции педагогического совета.</w:t>
      </w:r>
    </w:p>
    <w:p w:rsidR="006E51E7" w:rsidRPr="006E51E7" w:rsidRDefault="006E51E7" w:rsidP="006E51E7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E51E7">
        <w:rPr>
          <w:rFonts w:ascii="Times New Roman" w:hAnsi="Times New Roman" w:cs="Times New Roman"/>
          <w:sz w:val="25"/>
          <w:szCs w:val="25"/>
        </w:rPr>
        <w:t xml:space="preserve">Педагогический совет не вправе вмешиваться в исполнительно-распорядительную деятельность директора ОО, осуществляющего текущее руководство деятельностью ОО в соответствии с действующим законодательством. </w:t>
      </w:r>
    </w:p>
    <w:p w:rsidR="006E51E7" w:rsidRDefault="006E51E7" w:rsidP="006E51E7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</w:pPr>
      <w:r w:rsidRPr="006E51E7"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 xml:space="preserve">Порядок формирования, структура и деятельность </w:t>
      </w:r>
      <w:r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>совета регламентируются соответствующим локальным актом ОО.</w:t>
      </w:r>
    </w:p>
    <w:p w:rsidR="006E51E7" w:rsidRDefault="006E51E7" w:rsidP="006E51E7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</w:pPr>
      <w:r>
        <w:rPr>
          <w:rFonts w:ascii="Times New Roman" w:eastAsia="Lucida Sans Unicode" w:hAnsi="Times New Roman" w:cs="Times New Roman"/>
          <w:bCs/>
          <w:color w:val="000000"/>
          <w:sz w:val="25"/>
          <w:szCs w:val="25"/>
          <w:lang w:bidi="ru-RU"/>
        </w:rPr>
        <w:t xml:space="preserve">Локальные акты МБОУ, регламентирующие деятельность коллегиальных органов управления ОО размещены на официальном сайте МБОУ в сети интернет.  </w:t>
      </w:r>
    </w:p>
    <w:p w:rsidR="005F50D8" w:rsidRDefault="005F50D8" w:rsidP="00AB4F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Придание гласности результатам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деятельности 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ОО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печивается путем предоставления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информационных материалов для педагогических работников, обучающихся, родителей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(законных представителей)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общественности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посредством</w:t>
      </w:r>
      <w:r w:rsidR="00D664F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их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публикаций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сайте </w:t>
      </w:r>
      <w:hyperlink r:id="rId10" w:history="1">
        <w:r w:rsidR="00367D93" w:rsidRPr="00C43362">
          <w:rPr>
            <w:rStyle w:val="ab"/>
            <w:rFonts w:ascii="Times New Roman" w:eastAsia="Times New Roman" w:hAnsi="Times New Roman" w:cs="Times New Roman"/>
            <w:sz w:val="25"/>
            <w:szCs w:val="25"/>
            <w:lang w:eastAsia="ru-RU"/>
          </w:rPr>
          <w:t>http://sch95.edu.ru</w:t>
        </w:r>
      </w:hyperlink>
      <w:r w:rsidR="00367D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сети </w:t>
      </w:r>
      <w:r w:rsidR="00D664F4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A879F4" w:rsidRPr="006E51E7">
        <w:rPr>
          <w:rFonts w:ascii="Times New Roman" w:eastAsia="Times New Roman" w:hAnsi="Times New Roman" w:cs="Times New Roman"/>
          <w:sz w:val="25"/>
          <w:szCs w:val="25"/>
          <w:lang w:eastAsia="ru-RU"/>
        </w:rPr>
        <w:t>нтернет.</w:t>
      </w:r>
    </w:p>
    <w:p w:rsidR="00841F7B" w:rsidRPr="006E51E7" w:rsidRDefault="00841F7B" w:rsidP="00AB4F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 ОО создана эффективная система управления, позволяющая оперативно решать </w:t>
      </w:r>
      <w:r w:rsidR="00667BD9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значимые вопросы функционирования и развития ОО.</w:t>
      </w:r>
    </w:p>
    <w:p w:rsidR="004B4411" w:rsidRDefault="004B4411" w:rsidP="004B44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3E33" w:rsidRPr="002606E5" w:rsidRDefault="00AB4FC6" w:rsidP="004B441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06E5">
        <w:rPr>
          <w:rFonts w:ascii="Times New Roman" w:hAnsi="Times New Roman" w:cs="Times New Roman"/>
          <w:b/>
          <w:sz w:val="25"/>
          <w:szCs w:val="25"/>
        </w:rPr>
        <w:t>4</w:t>
      </w:r>
      <w:r w:rsidR="00133E33" w:rsidRPr="002606E5">
        <w:rPr>
          <w:rFonts w:ascii="Times New Roman" w:hAnsi="Times New Roman" w:cs="Times New Roman"/>
          <w:b/>
          <w:sz w:val="25"/>
          <w:szCs w:val="25"/>
        </w:rPr>
        <w:t>. Оценка со</w:t>
      </w:r>
      <w:r w:rsidR="00306E65" w:rsidRPr="002606E5">
        <w:rPr>
          <w:rFonts w:ascii="Times New Roman" w:hAnsi="Times New Roman" w:cs="Times New Roman"/>
          <w:b/>
          <w:sz w:val="25"/>
          <w:szCs w:val="25"/>
        </w:rPr>
        <w:t>держания подготовки обучающихся</w:t>
      </w:r>
    </w:p>
    <w:p w:rsidR="00306E65" w:rsidRPr="00AB4FC6" w:rsidRDefault="00306E65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936BE" w:rsidRDefault="00F936BE" w:rsidP="004B441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B4411">
        <w:rPr>
          <w:rFonts w:ascii="Times New Roman" w:hAnsi="Times New Roman" w:cs="Times New Roman"/>
          <w:sz w:val="25"/>
          <w:szCs w:val="25"/>
        </w:rPr>
        <w:t xml:space="preserve">Содержание подготовки обучающихся </w:t>
      </w:r>
      <w:r w:rsidR="00AB4FC6" w:rsidRPr="004B4411">
        <w:rPr>
          <w:rFonts w:ascii="Times New Roman" w:hAnsi="Times New Roman" w:cs="Times New Roman"/>
          <w:sz w:val="25"/>
          <w:szCs w:val="25"/>
        </w:rPr>
        <w:t xml:space="preserve">1-11 классов </w:t>
      </w:r>
      <w:r w:rsidR="004B4411">
        <w:rPr>
          <w:rFonts w:ascii="Times New Roman" w:hAnsi="Times New Roman" w:cs="Times New Roman"/>
          <w:sz w:val="25"/>
          <w:szCs w:val="25"/>
        </w:rPr>
        <w:t>определяется на основе федеральных государственных образовательных стандартов начального общего, основного общего и среднего общего образования. На основе требований указанных стандартов, а также с учётом примерных образовательных программы, в ОО разработаны, утверждены и используются следующие виды общеобразовательных программ:</w:t>
      </w:r>
    </w:p>
    <w:p w:rsidR="004B4411" w:rsidRDefault="00754919" w:rsidP="007549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Основная общеобразовательная программа начального общего образования.</w:t>
      </w:r>
    </w:p>
    <w:p w:rsidR="00A47B8A" w:rsidRPr="00A47B8A" w:rsidRDefault="00A47B8A" w:rsidP="00A47B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7B8A">
        <w:rPr>
          <w:rFonts w:ascii="Times New Roman" w:hAnsi="Times New Roman" w:cs="Times New Roman"/>
          <w:sz w:val="25"/>
          <w:szCs w:val="25"/>
        </w:rPr>
        <w:t xml:space="preserve">Содержание </w:t>
      </w:r>
      <w:r w:rsidR="00BF78E2" w:rsidRPr="00A47B8A">
        <w:rPr>
          <w:rFonts w:ascii="Times New Roman" w:hAnsi="Times New Roman" w:cs="Times New Roman"/>
          <w:sz w:val="25"/>
          <w:szCs w:val="25"/>
        </w:rPr>
        <w:t xml:space="preserve">образования </w:t>
      </w:r>
      <w:r w:rsidR="00BF78E2">
        <w:rPr>
          <w:rFonts w:ascii="Times New Roman" w:hAnsi="Times New Roman" w:cs="Times New Roman"/>
          <w:sz w:val="25"/>
          <w:szCs w:val="25"/>
        </w:rPr>
        <w:t>обучающихся</w:t>
      </w:r>
      <w:r>
        <w:rPr>
          <w:rFonts w:ascii="Times New Roman" w:hAnsi="Times New Roman" w:cs="Times New Roman"/>
          <w:sz w:val="25"/>
          <w:szCs w:val="25"/>
        </w:rPr>
        <w:t xml:space="preserve"> 1-11 классов </w:t>
      </w:r>
      <w:r w:rsidRPr="00A47B8A">
        <w:rPr>
          <w:rFonts w:ascii="Times New Roman" w:hAnsi="Times New Roman" w:cs="Times New Roman"/>
          <w:sz w:val="25"/>
          <w:szCs w:val="25"/>
        </w:rPr>
        <w:t>определяется образовательными программами,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 xml:space="preserve">разрабатываемыми, утверждаемыми и реализуемыми </w:t>
      </w:r>
      <w:r>
        <w:rPr>
          <w:rFonts w:ascii="Times New Roman" w:hAnsi="Times New Roman" w:cs="Times New Roman"/>
          <w:sz w:val="25"/>
          <w:szCs w:val="25"/>
        </w:rPr>
        <w:t>МБ</w:t>
      </w:r>
      <w:r w:rsidRPr="00A47B8A">
        <w:rPr>
          <w:rFonts w:ascii="Times New Roman" w:hAnsi="Times New Roman" w:cs="Times New Roman"/>
          <w:sz w:val="25"/>
          <w:szCs w:val="25"/>
        </w:rPr>
        <w:t xml:space="preserve">ОУ СОШ № </w:t>
      </w:r>
      <w:r>
        <w:rPr>
          <w:rFonts w:ascii="Times New Roman" w:hAnsi="Times New Roman" w:cs="Times New Roman"/>
          <w:sz w:val="25"/>
          <w:szCs w:val="25"/>
        </w:rPr>
        <w:t xml:space="preserve">95 </w:t>
      </w:r>
      <w:r w:rsidRPr="00A47B8A">
        <w:rPr>
          <w:rFonts w:ascii="Times New Roman" w:hAnsi="Times New Roman" w:cs="Times New Roman"/>
          <w:sz w:val="25"/>
          <w:szCs w:val="25"/>
        </w:rPr>
        <w:t>самостоятельно в соответствии с федеральными государственными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образовательными стандартами (федеральным компонентом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государственного образовательного стандарта) и с учетом соответствующих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примерных основных образовательных программ.</w:t>
      </w:r>
    </w:p>
    <w:p w:rsidR="00754919" w:rsidRPr="00A47B8A" w:rsidRDefault="00A47B8A" w:rsidP="00A47B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7B8A">
        <w:rPr>
          <w:rFonts w:ascii="Times New Roman" w:hAnsi="Times New Roman" w:cs="Times New Roman"/>
          <w:sz w:val="25"/>
          <w:szCs w:val="25"/>
        </w:rPr>
        <w:t>В 201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A47B8A">
        <w:rPr>
          <w:rFonts w:ascii="Times New Roman" w:hAnsi="Times New Roman" w:cs="Times New Roman"/>
          <w:sz w:val="25"/>
          <w:szCs w:val="25"/>
        </w:rPr>
        <w:t xml:space="preserve"> г. при формировании образовательных программ было проведено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изучение запроса на образовательные услуги учащихся и их родителей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(законных представителей). Исходя из образовательных потребностей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учащихся и их родителей, в компонент образовательного учреждения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учебного плана и в план внеурочной деятельности включены курсы,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относящиеся к различным областям знаний и сферам деятельности.</w:t>
      </w:r>
    </w:p>
    <w:p w:rsidR="00A47B8A" w:rsidRPr="00A47B8A" w:rsidRDefault="00A47B8A" w:rsidP="0051037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iCs/>
          <w:sz w:val="25"/>
          <w:szCs w:val="25"/>
        </w:rPr>
      </w:pPr>
      <w:r w:rsidRPr="00A47B8A">
        <w:rPr>
          <w:rFonts w:ascii="Times New Roman" w:hAnsi="Times New Roman" w:cs="Times New Roman"/>
          <w:i/>
          <w:iCs/>
          <w:sz w:val="25"/>
          <w:szCs w:val="25"/>
        </w:rPr>
        <w:t>Начальное общее образование</w:t>
      </w:r>
      <w:r w:rsidR="0051037F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:rsidR="00A47B8A" w:rsidRPr="00A47B8A" w:rsidRDefault="00A47B8A" w:rsidP="00445B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7B8A">
        <w:rPr>
          <w:rFonts w:ascii="Times New Roman" w:hAnsi="Times New Roman" w:cs="Times New Roman"/>
          <w:sz w:val="25"/>
          <w:szCs w:val="25"/>
        </w:rPr>
        <w:t>Обязательная часть учебного плана полностью реализовала требования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Федерального государственного образовательного стандарта НОО. Все</w:t>
      </w:r>
      <w:r w:rsidR="00445B5C"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учебные дисциплины представлены в полном объеме, что обеспечивает</w:t>
      </w:r>
      <w:r w:rsidR="00445B5C"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 xml:space="preserve">выпускникам начальной школы </w:t>
      </w:r>
      <w:r w:rsidRPr="00A47B8A">
        <w:rPr>
          <w:rFonts w:ascii="Times New Roman" w:hAnsi="Times New Roman" w:cs="Times New Roman"/>
          <w:sz w:val="25"/>
          <w:szCs w:val="25"/>
        </w:rPr>
        <w:lastRenderedPageBreak/>
        <w:t>возможность продолжения образования и</w:t>
      </w:r>
      <w:r w:rsidR="00445B5C"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преемственность в обучении на следующем уровне образования.</w:t>
      </w:r>
    </w:p>
    <w:p w:rsidR="00F936BE" w:rsidRDefault="00A47B8A" w:rsidP="00445B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47B8A">
        <w:rPr>
          <w:rFonts w:ascii="Times New Roman" w:hAnsi="Times New Roman" w:cs="Times New Roman"/>
          <w:sz w:val="25"/>
          <w:szCs w:val="25"/>
        </w:rPr>
        <w:t>В учебный план IV классов включен учебный предмет «Основы</w:t>
      </w:r>
      <w:r w:rsidR="00445B5C">
        <w:rPr>
          <w:rFonts w:ascii="Times New Roman" w:hAnsi="Times New Roman" w:cs="Times New Roman"/>
          <w:sz w:val="25"/>
          <w:szCs w:val="25"/>
        </w:rPr>
        <w:t xml:space="preserve"> </w:t>
      </w:r>
      <w:r w:rsidRPr="00A47B8A">
        <w:rPr>
          <w:rFonts w:ascii="Times New Roman" w:hAnsi="Times New Roman" w:cs="Times New Roman"/>
          <w:sz w:val="25"/>
          <w:szCs w:val="25"/>
        </w:rPr>
        <w:t>религиозных культур и светской этики» (далее – ОРКСЭ) один час в неделю.</w:t>
      </w:r>
    </w:p>
    <w:p w:rsidR="00445B5C" w:rsidRPr="00445B5C" w:rsidRDefault="00445B5C" w:rsidP="00445B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45B5C">
        <w:rPr>
          <w:rFonts w:ascii="Times New Roman" w:hAnsi="Times New Roman" w:cs="Times New Roman"/>
          <w:sz w:val="25"/>
          <w:szCs w:val="25"/>
        </w:rPr>
        <w:t>Реализация предметной области «Родной язык и литературное чтение на родном языке» осуществляется со 2 класса путём изучения двух учебных предметов – «Родного (русского) языка» и «Литературного чтения на родном (русском) языке». Выбор родного языка в целях реализации предметной области был сделан родителями (законными представителями) обучающихся.</w:t>
      </w:r>
    </w:p>
    <w:p w:rsidR="00445B5C" w:rsidRDefault="00445B5C" w:rsidP="00445B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45B5C">
        <w:rPr>
          <w:rFonts w:ascii="Times New Roman" w:hAnsi="Times New Roman" w:cs="Times New Roman"/>
          <w:sz w:val="25"/>
          <w:szCs w:val="25"/>
        </w:rPr>
        <w:t>Предметная область «Иностранный язык» реализуется путём изучения со 2 класса английского языка.</w:t>
      </w:r>
    </w:p>
    <w:p w:rsidR="00445B5C" w:rsidRPr="00445B5C" w:rsidRDefault="00445B5C" w:rsidP="00445B5C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45B5C">
        <w:rPr>
          <w:rFonts w:ascii="Times New Roman" w:hAnsi="Times New Roman" w:cs="Times New Roman"/>
          <w:sz w:val="25"/>
          <w:szCs w:val="25"/>
        </w:rPr>
        <w:t>Во 2-4 классах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45B5C">
        <w:rPr>
          <w:rFonts w:ascii="Times New Roman" w:hAnsi="Times New Roman" w:cs="Times New Roman"/>
          <w:sz w:val="25"/>
          <w:szCs w:val="25"/>
        </w:rPr>
        <w:t xml:space="preserve">часть, формируемая участниками образовательных </w:t>
      </w:r>
      <w:r w:rsidR="00BF78E2" w:rsidRPr="00445B5C">
        <w:rPr>
          <w:rFonts w:ascii="Times New Roman" w:hAnsi="Times New Roman" w:cs="Times New Roman"/>
          <w:sz w:val="25"/>
          <w:szCs w:val="25"/>
        </w:rPr>
        <w:t>отношений, представлена</w:t>
      </w:r>
      <w:r w:rsidRPr="00445B5C">
        <w:rPr>
          <w:rFonts w:ascii="Times New Roman" w:hAnsi="Times New Roman" w:cs="Times New Roman"/>
          <w:sz w:val="25"/>
          <w:szCs w:val="25"/>
        </w:rPr>
        <w:t xml:space="preserve"> учебными предметами «Математика и конструирование» и «Информатика». </w:t>
      </w:r>
    </w:p>
    <w:p w:rsidR="00445B5C" w:rsidRPr="00445B5C" w:rsidRDefault="00445B5C" w:rsidP="00445B5C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45B5C">
        <w:rPr>
          <w:rStyle w:val="Zag11"/>
          <w:rFonts w:ascii="Times New Roman" w:eastAsia="@Arial Unicode MS" w:hAnsi="Times New Roman" w:cs="Times New Roman"/>
          <w:sz w:val="25"/>
          <w:szCs w:val="25"/>
        </w:rPr>
        <w:t xml:space="preserve">Реализация программы учебного предмета «Математика и конструирование» во 2-4 классах позволяет последовательно формировать у обучающихся </w:t>
      </w:r>
      <w:r w:rsidRPr="00445B5C">
        <w:rPr>
          <w:rFonts w:ascii="Times New Roman" w:eastAsia="Calibri" w:hAnsi="Times New Roman" w:cs="Times New Roman"/>
          <w:sz w:val="25"/>
          <w:szCs w:val="25"/>
        </w:rPr>
        <w:t xml:space="preserve">первоначальные конструкторско-технологические знания и умения, развивать знаково-символическое пространственное мышление, творческое и репродуктивное воображение (на основе решения задач по моделированию и отображению объектов и процессов, их преобразованию в форме простейших моделей: рисунков, планов, схем, чертежей), формировать </w:t>
      </w:r>
      <w:proofErr w:type="spellStart"/>
      <w:r w:rsidRPr="00445B5C">
        <w:rPr>
          <w:rFonts w:ascii="Times New Roman" w:eastAsia="Calibri" w:hAnsi="Times New Roman" w:cs="Times New Roman"/>
          <w:sz w:val="25"/>
          <w:szCs w:val="25"/>
        </w:rPr>
        <w:t>прединженерное</w:t>
      </w:r>
      <w:proofErr w:type="spellEnd"/>
      <w:r w:rsidRPr="00445B5C">
        <w:rPr>
          <w:rFonts w:ascii="Times New Roman" w:eastAsia="Calibri" w:hAnsi="Times New Roman" w:cs="Times New Roman"/>
          <w:sz w:val="25"/>
          <w:szCs w:val="25"/>
        </w:rPr>
        <w:t xml:space="preserve"> мышление (на основе решения конструкторско-технологических задач).</w:t>
      </w:r>
    </w:p>
    <w:p w:rsidR="00445B5C" w:rsidRPr="00445B5C" w:rsidRDefault="00445B5C" w:rsidP="00445B5C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45B5C">
        <w:rPr>
          <w:rFonts w:ascii="Times New Roman" w:hAnsi="Times New Roman" w:cs="Times New Roman"/>
          <w:sz w:val="25"/>
          <w:szCs w:val="25"/>
        </w:rPr>
        <w:t xml:space="preserve">Программа учебного предмета «Информатика», реализуемая в 4 классах, позволяет обучающимися последовательно овладевать навыками работы в современной цифровой образовательной среде, совершенствовать умения работы с персональными электронными устройствами: мобильным телефоном, электронной книгой, планшетом и др. </w:t>
      </w:r>
    </w:p>
    <w:p w:rsidR="00445B5C" w:rsidRDefault="00445B5C" w:rsidP="005103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Основное общее образование</w:t>
      </w:r>
      <w:r w:rsidR="0051037F">
        <w:rPr>
          <w:rFonts w:ascii="Times New Roman" w:hAnsi="Times New Roman" w:cs="Times New Roman"/>
          <w:i/>
          <w:sz w:val="25"/>
          <w:szCs w:val="25"/>
        </w:rPr>
        <w:t>:</w:t>
      </w:r>
    </w:p>
    <w:p w:rsidR="00445B5C" w:rsidRPr="00445B5C" w:rsidRDefault="00445B5C" w:rsidP="00445B5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45B5C">
        <w:rPr>
          <w:rFonts w:ascii="Times New Roman" w:hAnsi="Times New Roman" w:cs="Times New Roman"/>
          <w:sz w:val="25"/>
          <w:szCs w:val="25"/>
        </w:rPr>
        <w:t xml:space="preserve">В обязательной части учебного плана в 6-8 классах реализуются два самостоятельных учебных курса – всеобщей истории и истории России.  </w:t>
      </w:r>
      <w:r w:rsidRPr="00445B5C">
        <w:rPr>
          <w:rFonts w:ascii="Times New Roman" w:eastAsia="Calibri" w:hAnsi="Times New Roman" w:cs="Times New Roman"/>
          <w:sz w:val="25"/>
          <w:szCs w:val="25"/>
        </w:rPr>
        <w:t>Учебный предмет «Основы духовно-нравственной культуры народов России» развивает основные положения учебного предмета «Основы религиозных культур и светской этики», изучавшегося обучающимися в 4-х классах по модульному принципу, и является пропедевтическим по отношению к учебным предметам «История России» и «Обществознание».</w:t>
      </w:r>
    </w:p>
    <w:p w:rsidR="00445B5C" w:rsidRDefault="00445B5C" w:rsidP="00445B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</w:t>
      </w:r>
      <w:r w:rsidRPr="00445B5C">
        <w:rPr>
          <w:rFonts w:ascii="Times New Roman" w:hAnsi="Times New Roman" w:cs="Times New Roman"/>
          <w:sz w:val="25"/>
          <w:szCs w:val="25"/>
        </w:rPr>
        <w:t xml:space="preserve">чебный предмет «Иностранный язык» реализуется как самостоятельный предмет английского языка. В 8 классе </w:t>
      </w:r>
      <w:r>
        <w:rPr>
          <w:rFonts w:ascii="Times New Roman" w:hAnsi="Times New Roman" w:cs="Times New Roman"/>
          <w:sz w:val="25"/>
          <w:szCs w:val="25"/>
        </w:rPr>
        <w:t>изучается второй иностранный язык</w:t>
      </w:r>
      <w:r w:rsidRPr="00445B5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– немецкий.</w:t>
      </w:r>
    </w:p>
    <w:p w:rsidR="008D03E6" w:rsidRPr="008D03E6" w:rsidRDefault="008D03E6" w:rsidP="008D03E6">
      <w:pPr>
        <w:pStyle w:val="a8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В соответствии с выбором родителей (законных представителей) несовершеннолетних обучающихся 5-9 классов с учетом мнения обучающихся, в целях обеспечения индивидуальных потребностей и различных интересов обучающихся, в </w:t>
      </w:r>
      <w:r>
        <w:rPr>
          <w:rFonts w:ascii="Times New Roman" w:hAnsi="Times New Roman" w:cs="Times New Roman"/>
          <w:sz w:val="25"/>
          <w:szCs w:val="25"/>
        </w:rPr>
        <w:t xml:space="preserve">часть, формируемую участниками образовательных отношений, в 2019 году </w:t>
      </w:r>
      <w:r w:rsidR="00BF78E2">
        <w:rPr>
          <w:rFonts w:ascii="Times New Roman" w:hAnsi="Times New Roman" w:cs="Times New Roman"/>
          <w:sz w:val="25"/>
          <w:szCs w:val="25"/>
        </w:rPr>
        <w:t xml:space="preserve">были </w:t>
      </w:r>
      <w:r w:rsidR="00BF78E2" w:rsidRPr="008D03E6">
        <w:rPr>
          <w:rFonts w:ascii="Times New Roman" w:hAnsi="Times New Roman" w:cs="Times New Roman"/>
          <w:sz w:val="25"/>
          <w:szCs w:val="25"/>
        </w:rPr>
        <w:t>включены</w:t>
      </w:r>
      <w:r w:rsidRPr="008D03E6">
        <w:rPr>
          <w:rFonts w:ascii="Times New Roman" w:hAnsi="Times New Roman" w:cs="Times New Roman"/>
          <w:sz w:val="25"/>
          <w:szCs w:val="25"/>
        </w:rPr>
        <w:t xml:space="preserve"> следующие учебные предметы (курсы) из перечня, предложенного ОО: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>Учебный курс «Арифметика и наглядная геометрия».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Реализация образовательной программы курса позволяет развивать содержание учебного предмета «Математика», реализовать углубленное изучение отдельных разделов учебного предмета в соответствии с образовательными потребностями обучающихся, обеспечить отсутствие (необходимую коррекцию) учебных дефицитов в знаниях обучающихся, обеспечить непрерывную поддержку и повышение уровня математических </w:t>
      </w:r>
      <w:r w:rsidRPr="008D03E6">
        <w:rPr>
          <w:rFonts w:ascii="Times New Roman" w:hAnsi="Times New Roman" w:cs="Times New Roman"/>
          <w:sz w:val="25"/>
          <w:szCs w:val="25"/>
        </w:rPr>
        <w:lastRenderedPageBreak/>
        <w:t>знаний для удовлетворения общекультурных потребностей, приобретения знаний, умений и навыков, применяемых в повседневной жизни и практической деятельности.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>Курс «Основы информатики», «Черчение» соотносятся с ориентирами концепции комплексной программы «Уральская инженерная школа», рассчитанной на 2015-2020 годы, разработанной Минобразования Свердловской области.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D03E6">
        <w:rPr>
          <w:rFonts w:ascii="Times New Roman" w:eastAsia="Calibri" w:hAnsi="Times New Roman" w:cs="Times New Roman"/>
          <w:sz w:val="25"/>
          <w:szCs w:val="25"/>
        </w:rPr>
        <w:t>В бл</w:t>
      </w:r>
      <w:r w:rsidRPr="008D03E6">
        <w:rPr>
          <w:rFonts w:ascii="Times New Roman" w:hAnsi="Times New Roman" w:cs="Times New Roman"/>
          <w:sz w:val="25"/>
          <w:szCs w:val="25"/>
        </w:rPr>
        <w:t>оке</w:t>
      </w:r>
      <w:r w:rsidRPr="008D03E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>«Математическое образование»</w:t>
      </w:r>
      <w:r w:rsidRPr="008D03E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9277F" w:rsidRPr="008D03E6">
        <w:rPr>
          <w:rFonts w:ascii="Times New Roman" w:hAnsi="Times New Roman" w:cs="Times New Roman"/>
          <w:sz w:val="25"/>
          <w:szCs w:val="25"/>
        </w:rPr>
        <w:t>представлены курсы</w:t>
      </w:r>
      <w:r w:rsidRPr="008D03E6">
        <w:rPr>
          <w:rFonts w:ascii="Times New Roman" w:hAnsi="Times New Roman" w:cs="Times New Roman"/>
          <w:sz w:val="25"/>
          <w:szCs w:val="25"/>
        </w:rPr>
        <w:t xml:space="preserve"> по математике </w:t>
      </w:r>
      <w:r w:rsidR="0069277F" w:rsidRPr="008D03E6">
        <w:rPr>
          <w:rFonts w:ascii="Times New Roman" w:hAnsi="Times New Roman" w:cs="Times New Roman"/>
          <w:sz w:val="25"/>
          <w:szCs w:val="25"/>
        </w:rPr>
        <w:t>в 8</w:t>
      </w:r>
      <w:r w:rsidRPr="008D03E6">
        <w:rPr>
          <w:rFonts w:ascii="Times New Roman" w:hAnsi="Times New Roman" w:cs="Times New Roman"/>
          <w:sz w:val="25"/>
          <w:szCs w:val="25"/>
        </w:rPr>
        <w:t xml:space="preserve">-9 классах и физике в 7 классах, которые решают задачи расширения знаний и поддержки обучающихся по отдельным темам образовательной программы учебного предмета «Математика», «Физика». 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Освоение содержания учебного предмета «Русская словесность» (6-7 </w:t>
      </w:r>
      <w:r w:rsidR="00BF78E2" w:rsidRPr="008D03E6">
        <w:rPr>
          <w:rFonts w:ascii="Times New Roman" w:hAnsi="Times New Roman" w:cs="Times New Roman"/>
          <w:sz w:val="25"/>
          <w:szCs w:val="25"/>
        </w:rPr>
        <w:t>класс) обеспечит</w:t>
      </w:r>
      <w:r w:rsidRPr="008D03E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развитие интеллектуальных и творческих способностей обучающихся, позволит развить их абстрактное мышление, память и воображение, сформировать навыки самостоятельной учебной деятельности, самообразования и самореализации личности. Будучи формой хранения и усвоения различных знаний, русская словесность неразрывно связана с </w:t>
      </w:r>
      <w:r w:rsidR="00BF78E2" w:rsidRPr="008D03E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учебными предметами русский</w:t>
      </w:r>
      <w:r w:rsidRPr="008D03E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язык и литература.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 Курс «Основы проектной деятельности» (8 класс) реализуется в первой половине 2019-2020 учебного года. Курс направлен на разработку системы групповой работы с детьми по </w:t>
      </w:r>
      <w:r w:rsidR="00BF78E2" w:rsidRPr="008D03E6">
        <w:rPr>
          <w:rFonts w:ascii="Times New Roman" w:hAnsi="Times New Roman" w:cs="Times New Roman"/>
          <w:sz w:val="25"/>
          <w:szCs w:val="25"/>
        </w:rPr>
        <w:t>освоению основ</w:t>
      </w:r>
      <w:r w:rsidRPr="008D03E6">
        <w:rPr>
          <w:rFonts w:ascii="Times New Roman" w:hAnsi="Times New Roman" w:cs="Times New Roman"/>
          <w:sz w:val="25"/>
          <w:szCs w:val="25"/>
        </w:rPr>
        <w:t xml:space="preserve"> исследовательской и проектной деятельности.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eastAsia="Calibri" w:hAnsi="Times New Roman" w:cs="Times New Roman"/>
          <w:sz w:val="25"/>
          <w:szCs w:val="25"/>
        </w:rPr>
        <w:t xml:space="preserve">Учебный курс «Твоя профессиональная карьера» в </w:t>
      </w:r>
      <w:r w:rsidRPr="008D03E6">
        <w:rPr>
          <w:rFonts w:ascii="Times New Roman" w:hAnsi="Times New Roman" w:cs="Times New Roman"/>
          <w:sz w:val="25"/>
          <w:szCs w:val="25"/>
        </w:rPr>
        <w:t>9-х классах позволит</w:t>
      </w:r>
      <w:r w:rsidRPr="008D03E6">
        <w:rPr>
          <w:rFonts w:ascii="Times New Roman" w:eastAsia="Calibri" w:hAnsi="Times New Roman" w:cs="Times New Roman"/>
          <w:sz w:val="25"/>
          <w:szCs w:val="25"/>
        </w:rPr>
        <w:t xml:space="preserve"> сформировать у обучающихся готовность к осознанному профессиональному самоопределению. Учебный курс расширяет знания обучающихся о региональных (муниципальных) профессиях, возможностях подготовки к ним, возможностях и потребностях регионального (муниципального) рынка труда</w:t>
      </w:r>
      <w:r w:rsidRPr="008D03E6">
        <w:rPr>
          <w:rFonts w:ascii="Times New Roman" w:hAnsi="Times New Roman" w:cs="Times New Roman"/>
          <w:sz w:val="25"/>
          <w:szCs w:val="25"/>
        </w:rPr>
        <w:t xml:space="preserve">, </w:t>
      </w:r>
      <w:r w:rsidRPr="008D03E6">
        <w:rPr>
          <w:rFonts w:ascii="Times New Roman" w:eastAsia="Calibri" w:hAnsi="Times New Roman" w:cs="Times New Roman"/>
          <w:sz w:val="25"/>
          <w:szCs w:val="25"/>
        </w:rPr>
        <w:t>обучению самостоятельному планированию будущей профессиональной карьеры.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Освоение содержания учебных курсов «Экология. Живая планета», Экология. Среды жизни на планете» позволит познакомить школьников с историей взаимоотношений человека и </w:t>
      </w:r>
      <w:r w:rsidR="00BF78E2" w:rsidRPr="008D03E6">
        <w:rPr>
          <w:rFonts w:ascii="Times New Roman" w:hAnsi="Times New Roman" w:cs="Times New Roman"/>
          <w:sz w:val="25"/>
          <w:szCs w:val="25"/>
        </w:rPr>
        <w:t>природы, с</w:t>
      </w:r>
      <w:r w:rsidRPr="008D03E6">
        <w:rPr>
          <w:rFonts w:ascii="Times New Roman" w:hAnsi="Times New Roman" w:cs="Times New Roman"/>
          <w:sz w:val="25"/>
          <w:szCs w:val="25"/>
        </w:rPr>
        <w:t xml:space="preserve"> основными понятиями, законами и направлениями экологии. Курсы направлены на формирование у обучающихся бережного отношения к окружающему миру. </w:t>
      </w:r>
    </w:p>
    <w:p w:rsidR="00445B5C" w:rsidRDefault="008D03E6" w:rsidP="005103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Среднее общее образование</w:t>
      </w:r>
      <w:r w:rsidR="0051037F">
        <w:rPr>
          <w:rFonts w:ascii="Times New Roman" w:hAnsi="Times New Roman" w:cs="Times New Roman"/>
          <w:i/>
          <w:sz w:val="25"/>
          <w:szCs w:val="25"/>
        </w:rPr>
        <w:t>:</w:t>
      </w:r>
    </w:p>
    <w:p w:rsidR="008D03E6" w:rsidRPr="008D03E6" w:rsidRDefault="008D03E6" w:rsidP="008D03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>Структура учебного плана для 10–11 классов соответствует базисному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>учебному плану для образовательных учреждений Российской Федерации,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>реализующих программы среднего общего образования. В нем выделена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i/>
          <w:iCs/>
          <w:sz w:val="25"/>
          <w:szCs w:val="25"/>
        </w:rPr>
        <w:t xml:space="preserve">инвариантная </w:t>
      </w:r>
      <w:r w:rsidRPr="008D03E6">
        <w:rPr>
          <w:rFonts w:ascii="Times New Roman" w:hAnsi="Times New Roman" w:cs="Times New Roman"/>
          <w:sz w:val="25"/>
          <w:szCs w:val="25"/>
        </w:rPr>
        <w:t xml:space="preserve">и </w:t>
      </w:r>
      <w:r w:rsidRPr="008D03E6">
        <w:rPr>
          <w:rFonts w:ascii="Times New Roman" w:hAnsi="Times New Roman" w:cs="Times New Roman"/>
          <w:i/>
          <w:iCs/>
          <w:sz w:val="25"/>
          <w:szCs w:val="25"/>
        </w:rPr>
        <w:t xml:space="preserve">вариативная </w:t>
      </w:r>
      <w:r w:rsidRPr="008D03E6">
        <w:rPr>
          <w:rFonts w:ascii="Times New Roman" w:hAnsi="Times New Roman" w:cs="Times New Roman"/>
          <w:sz w:val="25"/>
          <w:szCs w:val="25"/>
        </w:rPr>
        <w:t>части.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i/>
          <w:iCs/>
          <w:sz w:val="25"/>
          <w:szCs w:val="25"/>
        </w:rPr>
        <w:t xml:space="preserve">Инвариантная часть </w:t>
      </w:r>
      <w:r w:rsidRPr="008D03E6">
        <w:rPr>
          <w:rFonts w:ascii="Times New Roman" w:hAnsi="Times New Roman" w:cs="Times New Roman"/>
          <w:sz w:val="25"/>
          <w:szCs w:val="25"/>
        </w:rPr>
        <w:t>включает федеральный компонент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>государственного образовательного стандарта. Набор учебных предметов,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>реализующих федеральный компонент, в учебном плане представлен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>необходимым перечнем учебных предметов и количеством часов, отводимых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D03E6">
        <w:rPr>
          <w:rFonts w:ascii="Times New Roman" w:hAnsi="Times New Roman" w:cs="Times New Roman"/>
          <w:sz w:val="25"/>
          <w:szCs w:val="25"/>
        </w:rPr>
        <w:t xml:space="preserve">на их изучение. </w:t>
      </w:r>
    </w:p>
    <w:p w:rsid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Учебный предмет «Иностранный язык» представлен самостоятельным </w:t>
      </w:r>
      <w:r w:rsidR="00BF78E2">
        <w:rPr>
          <w:rFonts w:ascii="Times New Roman" w:hAnsi="Times New Roman" w:cs="Times New Roman"/>
          <w:sz w:val="25"/>
          <w:szCs w:val="25"/>
        </w:rPr>
        <w:t xml:space="preserve">учебным </w:t>
      </w:r>
      <w:r w:rsidR="00BF78E2" w:rsidRPr="008D03E6">
        <w:rPr>
          <w:rFonts w:ascii="Times New Roman" w:hAnsi="Times New Roman" w:cs="Times New Roman"/>
          <w:sz w:val="25"/>
          <w:szCs w:val="25"/>
        </w:rPr>
        <w:t>предметом английского</w:t>
      </w:r>
      <w:r w:rsidRPr="008D03E6">
        <w:rPr>
          <w:rFonts w:ascii="Times New Roman" w:hAnsi="Times New Roman" w:cs="Times New Roman"/>
          <w:sz w:val="25"/>
          <w:szCs w:val="25"/>
        </w:rPr>
        <w:t xml:space="preserve"> языка. 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>Образовательная программа учебного предмета «Математика» реализуется по 5-часовой учебной программе за счет 4 учебных часов, отводимых в федеральном компоненте учебного плана и 1 учебного часа, выделяемого дополнительно из компонента образовательного учреждения учебного плана в целях расширения содержания отдельных учебных тем образовательной программы.</w:t>
      </w:r>
    </w:p>
    <w:p w:rsidR="008D03E6" w:rsidRPr="008D03E6" w:rsidRDefault="008D03E6" w:rsidP="008D03E6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Реализация регионального (национально-регионального) компонента </w:t>
      </w:r>
      <w:r>
        <w:rPr>
          <w:rFonts w:ascii="Times New Roman" w:hAnsi="Times New Roman" w:cs="Times New Roman"/>
          <w:sz w:val="25"/>
          <w:szCs w:val="25"/>
        </w:rPr>
        <w:t xml:space="preserve">в 2019 году </w:t>
      </w:r>
      <w:r w:rsidRPr="008D03E6">
        <w:rPr>
          <w:rFonts w:ascii="Times New Roman" w:hAnsi="Times New Roman" w:cs="Times New Roman"/>
          <w:sz w:val="25"/>
          <w:szCs w:val="25"/>
        </w:rPr>
        <w:t>обеспечива</w:t>
      </w:r>
      <w:r>
        <w:rPr>
          <w:rFonts w:ascii="Times New Roman" w:hAnsi="Times New Roman" w:cs="Times New Roman"/>
          <w:sz w:val="25"/>
          <w:szCs w:val="25"/>
        </w:rPr>
        <w:t>лась</w:t>
      </w:r>
      <w:r w:rsidRPr="008D03E6">
        <w:rPr>
          <w:rFonts w:ascii="Times New Roman" w:hAnsi="Times New Roman" w:cs="Times New Roman"/>
          <w:sz w:val="25"/>
          <w:szCs w:val="25"/>
        </w:rPr>
        <w:t xml:space="preserve"> через введение в вариативную часть учебного плана учебных предметов </w:t>
      </w:r>
      <w:r w:rsidRPr="008D03E6">
        <w:rPr>
          <w:rFonts w:ascii="Times New Roman" w:hAnsi="Times New Roman" w:cs="Times New Roman"/>
          <w:sz w:val="25"/>
          <w:szCs w:val="25"/>
        </w:rPr>
        <w:lastRenderedPageBreak/>
        <w:t>«Риторика»</w:t>
      </w:r>
      <w:r>
        <w:rPr>
          <w:rFonts w:ascii="Times New Roman" w:hAnsi="Times New Roman" w:cs="Times New Roman"/>
          <w:sz w:val="25"/>
          <w:szCs w:val="25"/>
        </w:rPr>
        <w:t>, «</w:t>
      </w:r>
      <w:r w:rsidRPr="008D03E6">
        <w:rPr>
          <w:rFonts w:ascii="Times New Roman" w:hAnsi="Times New Roman" w:cs="Times New Roman"/>
          <w:sz w:val="25"/>
          <w:szCs w:val="25"/>
        </w:rPr>
        <w:t>Русское правописание: орфография и пунктуация</w:t>
      </w:r>
      <w:r w:rsidR="00BF78E2">
        <w:rPr>
          <w:rFonts w:ascii="Times New Roman" w:hAnsi="Times New Roman" w:cs="Times New Roman"/>
          <w:sz w:val="25"/>
          <w:szCs w:val="25"/>
        </w:rPr>
        <w:t xml:space="preserve">», </w:t>
      </w:r>
      <w:r w:rsidR="00BF78E2" w:rsidRPr="008D03E6">
        <w:rPr>
          <w:rFonts w:ascii="Times New Roman" w:hAnsi="Times New Roman" w:cs="Times New Roman"/>
          <w:sz w:val="25"/>
          <w:szCs w:val="25"/>
        </w:rPr>
        <w:t>«</w:t>
      </w:r>
      <w:r w:rsidRPr="008D03E6">
        <w:rPr>
          <w:rFonts w:ascii="Times New Roman" w:hAnsi="Times New Roman" w:cs="Times New Roman"/>
          <w:sz w:val="25"/>
          <w:szCs w:val="25"/>
        </w:rPr>
        <w:t xml:space="preserve">Практикум написания сочинений разных жанров» </w:t>
      </w:r>
      <w:r>
        <w:rPr>
          <w:rFonts w:ascii="Times New Roman" w:hAnsi="Times New Roman" w:cs="Times New Roman"/>
          <w:sz w:val="25"/>
          <w:szCs w:val="25"/>
        </w:rPr>
        <w:t>и др.</w:t>
      </w:r>
    </w:p>
    <w:p w:rsidR="008D03E6" w:rsidRPr="008D03E6" w:rsidRDefault="008D03E6" w:rsidP="008D03E6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Учебный предмет «Риторика» формирует у обучающихся навыки использования функциональных стилей, определения взаимосвязи языка и культуры региона, освоения норм речевого поведения в различных ситуациях и сферах общения. Курс соотносится с ориентирами концепции комплексной программы «Уральская инженерная школа», обеспечивает развитие коммуникативных умений и навыков поддержания эмоционального и делового контакта с собеседником, осуществления взаимодействия и взаимопонимания в диалоге, в </w:t>
      </w:r>
      <w:r w:rsidR="00BF78E2" w:rsidRPr="008D03E6">
        <w:rPr>
          <w:rFonts w:ascii="Times New Roman" w:hAnsi="Times New Roman" w:cs="Times New Roman"/>
          <w:sz w:val="25"/>
          <w:szCs w:val="25"/>
        </w:rPr>
        <w:t>споре, дискуссии</w:t>
      </w:r>
      <w:r w:rsidRPr="008D03E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>Реализация программы элективного курса «Русское правописание: орфография и пунктуация» способствует повышению грамотности обучающихся, развитию культуры письменной речи, свободному владению выпускниками орфографией и пунктуацией. В курсе уделяется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>Факультативный курс «Практикум написания сочинений разных жанров» способствует закреплению у обучающихся умений раскрывать тему и основную мысль высказывания на всех этапах обучения сочинениям различных жанров, составлять планы, тезисы, конспекты художественных, публицистических, научно-популярных текстов, устных сообщений и др., писать сочинения различных жанров (очерк, эссе, рецензия и др.), проводить анализ текста.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D03E6">
        <w:rPr>
          <w:rFonts w:ascii="Times New Roman" w:hAnsi="Times New Roman" w:cs="Times New Roman"/>
          <w:sz w:val="25"/>
          <w:szCs w:val="25"/>
        </w:rPr>
        <w:t xml:space="preserve">Целью факультативного курса «Технология перевода публицистических текстов» является расширение словарного запаса и развитие коммуникативно-речевого общения учащихся.   </w:t>
      </w:r>
    </w:p>
    <w:p w:rsidR="008D03E6" w:rsidRPr="008D03E6" w:rsidRDefault="008D03E6" w:rsidP="008D03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3E6">
        <w:rPr>
          <w:rFonts w:ascii="Times New Roman" w:eastAsia="Calibri" w:hAnsi="Times New Roman" w:cs="Times New Roman"/>
          <w:sz w:val="25"/>
          <w:szCs w:val="25"/>
        </w:rPr>
        <w:t>Реализация образовательной программы элективного курса «Алгебра плюс» способствует систематизации знаний обучающихся об основных логических и содержательных типах алгебраических задач: уравнений, неравенств, систем, совокупностей с рациональными, иррациональными функциями, выражениями; овладению логическими, аналитическими, графическими методами решения алгебраических задач с изучаемыми классами выражений и функций</w:t>
      </w:r>
      <w:r w:rsidRPr="008D03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 получению конкретного представления о взаимосвязях  высшей математики (арифметики, алгебры, математиче</w:t>
      </w:r>
      <w:r w:rsidRPr="008D03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ского анализа) с элементарной алгеброй на основе исполь</w:t>
      </w:r>
      <w:r w:rsidRPr="008D03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  <w:t>зования методов высшей математики при исследовании и решении алгебраических задач.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D03E6">
        <w:rPr>
          <w:rFonts w:ascii="Times New Roman" w:eastAsia="Calibri" w:hAnsi="Times New Roman" w:cs="Times New Roman"/>
          <w:sz w:val="25"/>
          <w:szCs w:val="25"/>
        </w:rPr>
        <w:t xml:space="preserve">Реализация образовательной программы элективного курса «Основы правовой культуры» расширяет представления обучающихся о роли права в регулировании общественных отношений, о законотворческом процессе на федеральном, региональном и местном уровнях, о гражданстве и основных правах и обязанностях граждан Российской Федерации, о формах участи граждан в управлении государством. Практический аспект в реализации элективного курса предполагает </w:t>
      </w:r>
      <w:r w:rsidR="0069277F" w:rsidRPr="008D03E6">
        <w:rPr>
          <w:rFonts w:ascii="Times New Roman" w:eastAsia="Calibri" w:hAnsi="Times New Roman" w:cs="Times New Roman"/>
          <w:sz w:val="25"/>
          <w:szCs w:val="25"/>
        </w:rPr>
        <w:t>моделирование и</w:t>
      </w:r>
      <w:r w:rsidRPr="008D03E6">
        <w:rPr>
          <w:rFonts w:ascii="Times New Roman" w:eastAsia="Calibri" w:hAnsi="Times New Roman" w:cs="Times New Roman"/>
          <w:sz w:val="25"/>
          <w:szCs w:val="25"/>
        </w:rPr>
        <w:t xml:space="preserve"> решение учебных ситуаций в области семейного и образовательного права, имущественных и неимущественных прав граждан, предпринимательской деятельности, трудового права и социального обеспечения и др. В ходе изучения элективного курса обучающиеся освоят способы составления простых юридических документов, понимания юридических текстов, получения и использования необходимой юридической информации, в т.ч. с помощью разрешенных интернет-источников.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К</w:t>
      </w:r>
      <w:r w:rsidRPr="008D03E6">
        <w:rPr>
          <w:rFonts w:ascii="Times New Roman" w:hAnsi="Times New Roman" w:cs="Times New Roman"/>
          <w:sz w:val="25"/>
          <w:szCs w:val="25"/>
        </w:rPr>
        <w:t>урс «Практикум решения задач по физике» направлен на развитие навыков применения методов решения задач по физике на основе использования конкретных законов физических теорий, фундаментальных физических законов, методологических принципов физики, а также методов экспериментальной, теоретической и вычислительной физики. Курс соотносится с ориентирами концепции комплексной программы «Уральская инженерная школа»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8D03E6">
        <w:rPr>
          <w:rFonts w:ascii="Times New Roman" w:hAnsi="Times New Roman" w:cs="Times New Roman"/>
          <w:sz w:val="25"/>
          <w:szCs w:val="25"/>
        </w:rPr>
        <w:t xml:space="preserve"> строится на </w:t>
      </w:r>
      <w:proofErr w:type="spellStart"/>
      <w:r w:rsidRPr="008D03E6">
        <w:rPr>
          <w:rFonts w:ascii="Times New Roman" w:hAnsi="Times New Roman" w:cs="Times New Roman"/>
          <w:sz w:val="25"/>
          <w:szCs w:val="25"/>
        </w:rPr>
        <w:t>деятельностной</w:t>
      </w:r>
      <w:proofErr w:type="spellEnd"/>
      <w:r w:rsidRPr="008D03E6">
        <w:rPr>
          <w:rFonts w:ascii="Times New Roman" w:hAnsi="Times New Roman" w:cs="Times New Roman"/>
          <w:sz w:val="25"/>
          <w:szCs w:val="25"/>
        </w:rPr>
        <w:t xml:space="preserve"> основе, предполагающей использование активных форм и методов образовательной деятельности, увеличение роли самостоятельной работы обучающихся в формате практических и лабораторных работ, демонстрационных экспериментов.</w:t>
      </w:r>
    </w:p>
    <w:p w:rsidR="008D03E6" w:rsidRPr="008D03E6" w:rsidRDefault="008D03E6" w:rsidP="008D03E6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Курс «</w:t>
      </w:r>
      <w:r w:rsidRPr="008D03E6">
        <w:rPr>
          <w:rFonts w:ascii="Times New Roman" w:hAnsi="Times New Roman" w:cs="Times New Roman"/>
          <w:sz w:val="25"/>
          <w:szCs w:val="25"/>
        </w:rPr>
        <w:t>Иссл</w:t>
      </w:r>
      <w:r>
        <w:rPr>
          <w:rFonts w:ascii="Times New Roman" w:hAnsi="Times New Roman" w:cs="Times New Roman"/>
          <w:sz w:val="25"/>
          <w:szCs w:val="25"/>
        </w:rPr>
        <w:t xml:space="preserve">едование информационных </w:t>
      </w:r>
      <w:r w:rsidR="00BF78E2">
        <w:rPr>
          <w:rFonts w:ascii="Times New Roman" w:hAnsi="Times New Roman" w:cs="Times New Roman"/>
          <w:sz w:val="25"/>
          <w:szCs w:val="25"/>
        </w:rPr>
        <w:t>моделей»</w:t>
      </w:r>
      <w:r w:rsidR="00BF78E2" w:rsidRPr="008D03E6">
        <w:rPr>
          <w:rFonts w:ascii="Times New Roman" w:hAnsi="Times New Roman" w:cs="Times New Roman"/>
          <w:sz w:val="25"/>
          <w:szCs w:val="25"/>
        </w:rPr>
        <w:t xml:space="preserve"> позволяет</w:t>
      </w:r>
      <w:r w:rsidRPr="008D03E6">
        <w:rPr>
          <w:rFonts w:ascii="Times New Roman" w:hAnsi="Times New Roman" w:cs="Times New Roman"/>
          <w:sz w:val="25"/>
          <w:szCs w:val="25"/>
        </w:rPr>
        <w:t xml:space="preserve"> научиться создавать и исследовать информационные модели из предметных областей физики, математики, химии, биологии, географии, экономики, информатики с использованием систем объектно-ориентированного программирования и электронных таблиц. </w:t>
      </w:r>
    </w:p>
    <w:p w:rsidR="00B94098" w:rsidRPr="00B94098" w:rsidRDefault="00B94098" w:rsidP="0051037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iCs/>
          <w:sz w:val="25"/>
          <w:szCs w:val="25"/>
        </w:rPr>
      </w:pPr>
      <w:r w:rsidRPr="00B94098">
        <w:rPr>
          <w:rFonts w:ascii="Times New Roman" w:hAnsi="Times New Roman" w:cs="Times New Roman"/>
          <w:i/>
          <w:iCs/>
          <w:sz w:val="25"/>
          <w:szCs w:val="25"/>
        </w:rPr>
        <w:t>Внеурочная деятельность</w:t>
      </w:r>
      <w:r w:rsidR="0051037F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:rsidR="00B94098" w:rsidRPr="00B94098" w:rsidRDefault="00B94098" w:rsidP="006010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94098">
        <w:rPr>
          <w:rFonts w:ascii="Times New Roman" w:hAnsi="Times New Roman" w:cs="Times New Roman"/>
          <w:sz w:val="25"/>
          <w:szCs w:val="25"/>
        </w:rPr>
        <w:t>Внеурочная деятельность является специально организованной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>деятельностью обучающихся в формах, отличных от урочной системы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>обучения. Внеурочная деятельность формируется с учетом пожеланий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>обучающихся и их родителей (законных представителей).</w:t>
      </w:r>
    </w:p>
    <w:p w:rsidR="00B94098" w:rsidRPr="00B94098" w:rsidRDefault="00B94098" w:rsidP="006010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94098">
        <w:rPr>
          <w:rFonts w:ascii="Times New Roman" w:hAnsi="Times New Roman" w:cs="Times New Roman"/>
          <w:sz w:val="25"/>
          <w:szCs w:val="25"/>
        </w:rPr>
        <w:t>Внеурочная деятельность школы в 201</w:t>
      </w:r>
      <w:r w:rsidR="006010DB">
        <w:rPr>
          <w:rFonts w:ascii="Times New Roman" w:hAnsi="Times New Roman" w:cs="Times New Roman"/>
          <w:sz w:val="25"/>
          <w:szCs w:val="25"/>
        </w:rPr>
        <w:t>9</w:t>
      </w:r>
      <w:r w:rsidRPr="00B94098">
        <w:rPr>
          <w:rFonts w:ascii="Times New Roman" w:hAnsi="Times New Roman" w:cs="Times New Roman"/>
          <w:sz w:val="25"/>
          <w:szCs w:val="25"/>
        </w:rPr>
        <w:t xml:space="preserve"> г. была организована по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 xml:space="preserve">направлениям развития личности: общекультурное, спортивно-оздоровительное, духовно-нравственное, социальное, </w:t>
      </w:r>
      <w:proofErr w:type="spellStart"/>
      <w:r w:rsidRPr="00B94098">
        <w:rPr>
          <w:rFonts w:ascii="Times New Roman" w:hAnsi="Times New Roman" w:cs="Times New Roman"/>
          <w:sz w:val="25"/>
          <w:szCs w:val="25"/>
        </w:rPr>
        <w:t>общеинтеллектуальное</w:t>
      </w:r>
      <w:proofErr w:type="spellEnd"/>
      <w:r w:rsidRPr="00B94098">
        <w:rPr>
          <w:rFonts w:ascii="Times New Roman" w:hAnsi="Times New Roman" w:cs="Times New Roman"/>
          <w:sz w:val="25"/>
          <w:szCs w:val="25"/>
        </w:rPr>
        <w:t>.</w:t>
      </w:r>
    </w:p>
    <w:p w:rsidR="006010DB" w:rsidRDefault="00B94098" w:rsidP="006010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94098">
        <w:rPr>
          <w:rFonts w:ascii="Times New Roman" w:hAnsi="Times New Roman" w:cs="Times New Roman"/>
          <w:sz w:val="25"/>
          <w:szCs w:val="25"/>
        </w:rPr>
        <w:t>План внеурочной деятельности определял состав и структуру,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>направления, формы организации, объем внеурочной деятельности на уровне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>начального и основного общего образования с учетом интересов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Pr="00B94098">
        <w:rPr>
          <w:rFonts w:ascii="Times New Roman" w:hAnsi="Times New Roman" w:cs="Times New Roman"/>
          <w:sz w:val="25"/>
          <w:szCs w:val="25"/>
        </w:rPr>
        <w:t>обучающихся и возможностей школы.</w:t>
      </w:r>
      <w:r w:rsidR="006010DB">
        <w:rPr>
          <w:rFonts w:ascii="Times New Roman" w:hAnsi="Times New Roman" w:cs="Times New Roman"/>
          <w:sz w:val="25"/>
          <w:szCs w:val="25"/>
        </w:rPr>
        <w:t xml:space="preserve"> </w:t>
      </w:r>
      <w:r w:rsidR="006010DB" w:rsidRPr="006010DB">
        <w:rPr>
          <w:rFonts w:ascii="Times New Roman" w:hAnsi="Times New Roman" w:cs="Times New Roman"/>
          <w:sz w:val="25"/>
          <w:szCs w:val="25"/>
        </w:rPr>
        <w:t xml:space="preserve">Внеурочная деятельность в МБОУ СОШ № 95 реализуется в различных формах на добровольной основе и в соответствии с выбором участников образовательных отношений в рамках </w:t>
      </w:r>
      <w:r w:rsidR="006010DB" w:rsidRPr="006010DB">
        <w:rPr>
          <w:rFonts w:ascii="Times New Roman" w:hAnsi="Times New Roman" w:cs="Times New Roman"/>
          <w:i/>
          <w:sz w:val="25"/>
          <w:szCs w:val="25"/>
        </w:rPr>
        <w:t>оптимизационной модели</w:t>
      </w:r>
      <w:r w:rsidR="006010DB" w:rsidRPr="006010DB">
        <w:rPr>
          <w:rFonts w:ascii="Times New Roman" w:hAnsi="Times New Roman" w:cs="Times New Roman"/>
          <w:sz w:val="25"/>
          <w:szCs w:val="25"/>
        </w:rPr>
        <w:t>, предполагающей оптимизацию всех внутренних ресурсов образовательной организации и участие в реализации внеурочной деятельности педагогических работников, обеспечивающих образовательную деятельность при получении обучающимися начального общего образования.</w:t>
      </w:r>
    </w:p>
    <w:p w:rsidR="006010DB" w:rsidRPr="006010DB" w:rsidRDefault="006010DB" w:rsidP="006010D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6010DB" w:rsidRPr="006010DB" w:rsidRDefault="006010DB" w:rsidP="006010D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6010DB">
        <w:rPr>
          <w:rFonts w:ascii="Times New Roman" w:hAnsi="Times New Roman" w:cs="Times New Roman"/>
          <w:sz w:val="25"/>
          <w:szCs w:val="25"/>
        </w:rPr>
        <w:t>Табл.1. Компоненты оптимизационной модели внеурочной деятельности.</w:t>
      </w:r>
    </w:p>
    <w:p w:rsidR="006010DB" w:rsidRDefault="006010DB" w:rsidP="006010D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943"/>
        <w:gridCol w:w="7088"/>
      </w:tblGrid>
      <w:tr w:rsidR="006010DB" w:rsidRPr="00B929A1" w:rsidTr="006010DB">
        <w:tc>
          <w:tcPr>
            <w:tcW w:w="2943" w:type="dxa"/>
          </w:tcPr>
          <w:p w:rsidR="006010DB" w:rsidRPr="00B929A1" w:rsidRDefault="006010DB" w:rsidP="006010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Компоненты модели</w:t>
            </w:r>
          </w:p>
        </w:tc>
        <w:tc>
          <w:tcPr>
            <w:tcW w:w="7088" w:type="dxa"/>
          </w:tcPr>
          <w:p w:rsidR="006010DB" w:rsidRPr="00B929A1" w:rsidRDefault="006010DB" w:rsidP="006010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 xml:space="preserve">Целеполагание и содержание компонентов модели, </w:t>
            </w:r>
          </w:p>
          <w:p w:rsidR="006010DB" w:rsidRPr="00B929A1" w:rsidRDefault="006010DB" w:rsidP="006010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формы внеурочной деятельности</w:t>
            </w:r>
          </w:p>
        </w:tc>
      </w:tr>
      <w:tr w:rsidR="006010DB" w:rsidRPr="00B929A1" w:rsidTr="006010DB">
        <w:tc>
          <w:tcPr>
            <w:tcW w:w="2943" w:type="dxa"/>
          </w:tcPr>
          <w:p w:rsidR="006010DB" w:rsidRPr="00B929A1" w:rsidRDefault="006010DB" w:rsidP="006010DB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Реализация программ курсов внеурочной деятельности</w:t>
            </w:r>
          </w:p>
        </w:tc>
        <w:tc>
          <w:tcPr>
            <w:tcW w:w="7088" w:type="dxa"/>
          </w:tcPr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Направлена: на создание условий для включения обучающихся в осознание и переживание базовых национальных ценностей как субъективно-значимых, устойчивых жизненных ориентиров и развитие у них способности к реализации творческого потенциала в предметно-продуктивной деятельности на основе ценностных установок.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 xml:space="preserve">Включает: программы курсов внеурочной деятельности образовательной организации по направлениям развития личности: спортивно-оздоровительное, духовно-нравственное, социальное, </w:t>
            </w:r>
            <w:proofErr w:type="spellStart"/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общеинтеллектуальное</w:t>
            </w:r>
            <w:proofErr w:type="spellEnd"/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, общекультурное.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Осуществляется через: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 xml:space="preserve">регулярные формы внеурочной деятельности: занятия по программам курсов внеурочной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деятельности (реализация программ курсов внеурочной деятельности осуществляется в соответствии с выбором обучающихся и их родителей (законных представителей);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нерегулярные формы внеурочной деятельности: культурные и социальные практики.</w:t>
            </w:r>
          </w:p>
        </w:tc>
      </w:tr>
      <w:tr w:rsidR="006010DB" w:rsidRPr="00B929A1" w:rsidTr="006010DB">
        <w:tc>
          <w:tcPr>
            <w:tcW w:w="2943" w:type="dxa"/>
          </w:tcPr>
          <w:p w:rsidR="006010DB" w:rsidRPr="00B929A1" w:rsidRDefault="006010DB" w:rsidP="006010DB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Педагогическая поддержка проектно-исследовательской деятельности обучающихся</w:t>
            </w:r>
          </w:p>
        </w:tc>
        <w:tc>
          <w:tcPr>
            <w:tcW w:w="7088" w:type="dxa"/>
          </w:tcPr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Направлена: на создание условий для формирования у обучающихся мотивации к обучению и познанию и оказания помощи в решении их индивидуальных проблем, связанных с успешным продвижением в обучении.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Включает: индивидуально-групповое сопровождение обучающихся по подготовке к предметным олимпиадам, конкурсам (в том числе дистанционным) и проектно-исследовательской деятельности (в том числе в рамках краеведческой игры «</w:t>
            </w:r>
            <w:proofErr w:type="spellStart"/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Я-тагильчанин</w:t>
            </w:r>
            <w:proofErr w:type="spellEnd"/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»).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Осуществляется через: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регулярные формы внеурочной деятельности: занятия по программам курсов внеурочной деятельности образовательной организации;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нерегулярные формы внеурочной деятельности: проектно-исследовательская деятельность, предметные, дистанционные олимпиады и конкурсы, фестиваль наук, неделя гимназии и др.</w:t>
            </w:r>
          </w:p>
        </w:tc>
      </w:tr>
      <w:tr w:rsidR="006010DB" w:rsidRPr="00B929A1" w:rsidTr="006010DB">
        <w:tc>
          <w:tcPr>
            <w:tcW w:w="2943" w:type="dxa"/>
          </w:tcPr>
          <w:p w:rsidR="006010DB" w:rsidRPr="00B929A1" w:rsidRDefault="006010DB" w:rsidP="006010DB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Педагогическая поддержка обучающихся по сохранению и укреплению нравственного, физического, психологического и социального здоровья</w:t>
            </w:r>
          </w:p>
        </w:tc>
        <w:tc>
          <w:tcPr>
            <w:tcW w:w="7088" w:type="dxa"/>
          </w:tcPr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Направлена: на создание условий для формирования у обучающихся ценностно-смысловых установок и навыков здорового и безопасного образа жизни. В основу педагогической поддержки положена оперативная помощь обучающимся в решении их индивидуальных проблем, связанных с успешным продвижением в обучении, спорте и творческой деятельности, в принятии гимназических правил, с эффективной деловой и межличностной коммуникацией, с жизненным и нравственным выбором (самоопределением).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 xml:space="preserve">Включает: совокупность мероприятий, направленных на рациональную организацию урочной и внеурочной деятельности, обеспечение оптимального двигательного режима для обучающихся, профилактику различного рода зависимостей, формирование и развитие навыков </w:t>
            </w:r>
            <w:proofErr w:type="spellStart"/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здоровьесберегающей</w:t>
            </w:r>
            <w:proofErr w:type="spellEnd"/>
            <w:r w:rsidRPr="00B929A1">
              <w:rPr>
                <w:rFonts w:ascii="Times New Roman" w:hAnsi="Times New Roman" w:cs="Times New Roman"/>
                <w:sz w:val="25"/>
                <w:szCs w:val="25"/>
              </w:rPr>
              <w:t xml:space="preserve"> коммуникации, удовлетворение потребности обучающихся в самореализации в процессе познавательной, творческой и социально значимой деятельности.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Осуществляется через: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регулярные формы внеурочной деятельности: занятия по программам курсов внеурочной деятельности образовательной организации;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нерегулярные формы внеурочной деятельности: традиционные спортивные КТД по плану воспитательной работы, дни семейного отдыха, социальные и культурные практики и др.</w:t>
            </w:r>
          </w:p>
        </w:tc>
      </w:tr>
      <w:tr w:rsidR="006010DB" w:rsidRPr="00B929A1" w:rsidTr="006010DB">
        <w:tc>
          <w:tcPr>
            <w:tcW w:w="2943" w:type="dxa"/>
          </w:tcPr>
          <w:p w:rsidR="006010DB" w:rsidRPr="00B929A1" w:rsidRDefault="006010DB" w:rsidP="006010DB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социально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значимой деятельности обучающихся</w:t>
            </w:r>
          </w:p>
        </w:tc>
        <w:tc>
          <w:tcPr>
            <w:tcW w:w="7088" w:type="dxa"/>
          </w:tcPr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Направлена: на создание условий для получения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обучающимися опыта самостоятельного общественного действия.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Социальное созревание и формирование основ гражданской идентичности младшего школьника происходит посредством его добровольного и посильного включения в решение реальных проблем взрослого сообщества на основе морального выбора.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Включает: благотворительную и социально значимую деятельность, участие в работе детских общественных организациях и клубах</w:t>
            </w:r>
          </w:p>
          <w:p w:rsidR="006010DB" w:rsidRPr="00B929A1" w:rsidRDefault="006010DB" w:rsidP="006010DB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Осуществляется через</w:t>
            </w:r>
            <w:r w:rsidR="00B929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929A1">
              <w:rPr>
                <w:rFonts w:ascii="Times New Roman" w:hAnsi="Times New Roman" w:cs="Times New Roman"/>
                <w:sz w:val="25"/>
                <w:szCs w:val="25"/>
              </w:rPr>
              <w:t>нерегулярные формы: семейные социально значимые проекты, экологические акции и проекты, социальные и культурные практики и др.</w:t>
            </w:r>
          </w:p>
        </w:tc>
      </w:tr>
    </w:tbl>
    <w:p w:rsidR="006010DB" w:rsidRDefault="006010DB" w:rsidP="006010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010DB" w:rsidRPr="006010DB" w:rsidRDefault="006010DB" w:rsidP="00823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10DB">
        <w:rPr>
          <w:rFonts w:ascii="Times New Roman" w:hAnsi="Times New Roman" w:cs="Times New Roman"/>
          <w:sz w:val="25"/>
          <w:szCs w:val="25"/>
        </w:rPr>
        <w:t>На уровне начального общего образования в 201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6010DB">
        <w:rPr>
          <w:rFonts w:ascii="Times New Roman" w:hAnsi="Times New Roman" w:cs="Times New Roman"/>
          <w:sz w:val="25"/>
          <w:szCs w:val="25"/>
        </w:rPr>
        <w:t xml:space="preserve"> г. были реализованы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010DB">
        <w:rPr>
          <w:rFonts w:ascii="Times New Roman" w:hAnsi="Times New Roman" w:cs="Times New Roman"/>
          <w:sz w:val="25"/>
          <w:szCs w:val="25"/>
        </w:rPr>
        <w:t>курсы внеурочной деятельности: «</w:t>
      </w:r>
      <w:r>
        <w:rPr>
          <w:rFonts w:ascii="Times New Roman" w:hAnsi="Times New Roman" w:cs="Times New Roman"/>
          <w:sz w:val="25"/>
          <w:szCs w:val="25"/>
        </w:rPr>
        <w:t xml:space="preserve">Увлекательная математика с </w:t>
      </w:r>
      <w:proofErr w:type="spellStart"/>
      <w:r>
        <w:rPr>
          <w:rFonts w:ascii="Times New Roman" w:hAnsi="Times New Roman" w:cs="Times New Roman"/>
          <w:sz w:val="25"/>
          <w:szCs w:val="25"/>
        </w:rPr>
        <w:t>Лего</w:t>
      </w:r>
      <w:proofErr w:type="spellEnd"/>
      <w:r w:rsidRPr="006010DB">
        <w:rPr>
          <w:rFonts w:ascii="Times New Roman" w:hAnsi="Times New Roman" w:cs="Times New Roman"/>
          <w:sz w:val="25"/>
          <w:szCs w:val="25"/>
        </w:rPr>
        <w:t>» (</w:t>
      </w:r>
      <w:r>
        <w:rPr>
          <w:rFonts w:ascii="Times New Roman" w:hAnsi="Times New Roman" w:cs="Times New Roman"/>
          <w:sz w:val="25"/>
          <w:szCs w:val="25"/>
        </w:rPr>
        <w:t>1,</w:t>
      </w:r>
      <w:r w:rsidRPr="006010DB">
        <w:rPr>
          <w:rFonts w:ascii="Times New Roman" w:hAnsi="Times New Roman" w:cs="Times New Roman"/>
          <w:sz w:val="25"/>
          <w:szCs w:val="25"/>
        </w:rPr>
        <w:t>2, 3 классы),</w:t>
      </w:r>
      <w:r>
        <w:rPr>
          <w:rFonts w:ascii="Times New Roman" w:hAnsi="Times New Roman" w:cs="Times New Roman"/>
          <w:sz w:val="25"/>
          <w:szCs w:val="25"/>
        </w:rPr>
        <w:t xml:space="preserve"> «Начальное техническое конструирование» (1 классы), «Математика и конструирование» (1 классы), «Олимпиадный русский язык и математика» (1,2,3,4 классы), «В мире книг» (2,3,4 классы), «Построй свою историю с </w:t>
      </w:r>
      <w:proofErr w:type="spellStart"/>
      <w:r>
        <w:rPr>
          <w:rFonts w:ascii="Times New Roman" w:hAnsi="Times New Roman" w:cs="Times New Roman"/>
          <w:sz w:val="25"/>
          <w:szCs w:val="25"/>
        </w:rPr>
        <w:t>Лего</w:t>
      </w:r>
      <w:proofErr w:type="spellEnd"/>
      <w:r>
        <w:rPr>
          <w:rFonts w:ascii="Times New Roman" w:hAnsi="Times New Roman" w:cs="Times New Roman"/>
          <w:sz w:val="25"/>
          <w:szCs w:val="25"/>
        </w:rPr>
        <w:t>» (4 классы), «</w:t>
      </w:r>
      <w:proofErr w:type="spellStart"/>
      <w:r>
        <w:rPr>
          <w:rFonts w:ascii="Times New Roman" w:hAnsi="Times New Roman" w:cs="Times New Roman"/>
          <w:sz w:val="25"/>
          <w:szCs w:val="25"/>
        </w:rPr>
        <w:t>Изо-студия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  <w:lang w:val="en-US"/>
        </w:rPr>
        <w:t>K</w:t>
      </w:r>
      <w:proofErr w:type="spellStart"/>
      <w:r>
        <w:rPr>
          <w:rFonts w:ascii="Times New Roman" w:hAnsi="Times New Roman" w:cs="Times New Roman"/>
          <w:sz w:val="25"/>
          <w:szCs w:val="25"/>
        </w:rPr>
        <w:t>реати</w:t>
      </w:r>
      <w:proofErr w:type="spellEnd"/>
      <w:r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FF</w:t>
      </w:r>
      <w:r>
        <w:rPr>
          <w:rFonts w:ascii="Times New Roman" w:hAnsi="Times New Roman" w:cs="Times New Roman"/>
          <w:sz w:val="25"/>
          <w:szCs w:val="25"/>
        </w:rPr>
        <w:t>»</w:t>
      </w:r>
      <w:r w:rsidR="0066498F">
        <w:rPr>
          <w:rFonts w:ascii="Times New Roman" w:hAnsi="Times New Roman" w:cs="Times New Roman"/>
          <w:sz w:val="25"/>
          <w:szCs w:val="25"/>
        </w:rPr>
        <w:t xml:space="preserve"> (2 классы)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6010DB">
        <w:rPr>
          <w:rFonts w:ascii="Times New Roman" w:hAnsi="Times New Roman" w:cs="Times New Roman"/>
          <w:sz w:val="25"/>
          <w:szCs w:val="25"/>
        </w:rPr>
        <w:t xml:space="preserve">посещение музеев, театров, экскурсии по </w:t>
      </w:r>
      <w:r w:rsidR="00823071">
        <w:rPr>
          <w:rFonts w:ascii="Times New Roman" w:hAnsi="Times New Roman" w:cs="Times New Roman"/>
          <w:sz w:val="25"/>
          <w:szCs w:val="25"/>
        </w:rPr>
        <w:t>Нижнему Тагилу</w:t>
      </w:r>
      <w:r w:rsidR="0066498F">
        <w:rPr>
          <w:rFonts w:ascii="Times New Roman" w:hAnsi="Times New Roman" w:cs="Times New Roman"/>
          <w:sz w:val="25"/>
          <w:szCs w:val="25"/>
        </w:rPr>
        <w:t>, Невьянску, Екатеринбургу</w:t>
      </w:r>
      <w:r w:rsidR="00823071">
        <w:rPr>
          <w:rFonts w:ascii="Times New Roman" w:hAnsi="Times New Roman" w:cs="Times New Roman"/>
          <w:sz w:val="25"/>
          <w:szCs w:val="25"/>
        </w:rPr>
        <w:t xml:space="preserve"> и </w:t>
      </w:r>
      <w:r w:rsidRPr="006010DB">
        <w:rPr>
          <w:rFonts w:ascii="Times New Roman" w:hAnsi="Times New Roman" w:cs="Times New Roman"/>
          <w:sz w:val="25"/>
          <w:szCs w:val="25"/>
        </w:rPr>
        <w:t>Свердловской области.</w:t>
      </w:r>
    </w:p>
    <w:p w:rsidR="006010DB" w:rsidRDefault="006010DB" w:rsidP="006649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10DB">
        <w:rPr>
          <w:rFonts w:ascii="Times New Roman" w:hAnsi="Times New Roman" w:cs="Times New Roman"/>
          <w:sz w:val="25"/>
          <w:szCs w:val="25"/>
        </w:rPr>
        <w:t>На уровне основного общего образования были реализованы курсы</w:t>
      </w:r>
      <w:r w:rsidR="00741E13">
        <w:rPr>
          <w:rFonts w:ascii="Times New Roman" w:hAnsi="Times New Roman" w:cs="Times New Roman"/>
          <w:sz w:val="25"/>
          <w:szCs w:val="25"/>
        </w:rPr>
        <w:t xml:space="preserve"> </w:t>
      </w:r>
      <w:r w:rsidRPr="006010DB">
        <w:rPr>
          <w:rFonts w:ascii="Times New Roman" w:hAnsi="Times New Roman" w:cs="Times New Roman"/>
          <w:sz w:val="25"/>
          <w:szCs w:val="25"/>
        </w:rPr>
        <w:t xml:space="preserve">внеурочной деятельности: </w:t>
      </w:r>
      <w:r w:rsidR="00D45489">
        <w:rPr>
          <w:rFonts w:ascii="Times New Roman" w:hAnsi="Times New Roman" w:cs="Times New Roman"/>
          <w:sz w:val="25"/>
          <w:szCs w:val="25"/>
        </w:rPr>
        <w:t xml:space="preserve">занятия в студии «Литературная гостиная» (6,7 классы), «занятия в студии «Робототехника» (5,6 классы), курс «Основы проектной деятельности» (5,6,7,8 классы), курс «Учусь создавать проекты» (5 классы), курс «Занимательная информатика» (5 классы), курс «Химия в пробирке» (8 классы), курс «Юный эколог» (5,7,8 классы), курс «Историческое краеведение» (5 классы), курс «Юный журналист» (6 классы), курс «Математическое конструирование» (5,6,7,8 классы), занятия в «Творческой мастерской» (5,6,7 классы), </w:t>
      </w:r>
      <w:r w:rsidR="0066498F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="0066498F">
        <w:rPr>
          <w:rFonts w:ascii="Times New Roman" w:hAnsi="Times New Roman" w:cs="Times New Roman"/>
          <w:sz w:val="25"/>
          <w:szCs w:val="25"/>
        </w:rPr>
        <w:t>Изо-студия</w:t>
      </w:r>
      <w:proofErr w:type="spellEnd"/>
      <w:r w:rsidR="0066498F">
        <w:rPr>
          <w:rFonts w:ascii="Times New Roman" w:hAnsi="Times New Roman" w:cs="Times New Roman"/>
          <w:sz w:val="25"/>
          <w:szCs w:val="25"/>
        </w:rPr>
        <w:t xml:space="preserve"> «</w:t>
      </w:r>
      <w:r w:rsidR="0066498F">
        <w:rPr>
          <w:rFonts w:ascii="Times New Roman" w:hAnsi="Times New Roman" w:cs="Times New Roman"/>
          <w:sz w:val="25"/>
          <w:szCs w:val="25"/>
          <w:lang w:val="en-US"/>
        </w:rPr>
        <w:t>K</w:t>
      </w:r>
      <w:proofErr w:type="spellStart"/>
      <w:r w:rsidR="0066498F">
        <w:rPr>
          <w:rFonts w:ascii="Times New Roman" w:hAnsi="Times New Roman" w:cs="Times New Roman"/>
          <w:sz w:val="25"/>
          <w:szCs w:val="25"/>
        </w:rPr>
        <w:t>реати</w:t>
      </w:r>
      <w:proofErr w:type="spellEnd"/>
      <w:r w:rsidR="0066498F">
        <w:rPr>
          <w:rFonts w:ascii="Times New Roman" w:hAnsi="Times New Roman" w:cs="Times New Roman"/>
          <w:sz w:val="25"/>
          <w:szCs w:val="25"/>
        </w:rPr>
        <w:t>-</w:t>
      </w:r>
      <w:r w:rsidR="0066498F">
        <w:rPr>
          <w:rFonts w:ascii="Times New Roman" w:hAnsi="Times New Roman" w:cs="Times New Roman"/>
          <w:sz w:val="25"/>
          <w:szCs w:val="25"/>
          <w:lang w:val="en-US"/>
        </w:rPr>
        <w:t>FF</w:t>
      </w:r>
      <w:r w:rsidR="0066498F">
        <w:rPr>
          <w:rFonts w:ascii="Times New Roman" w:hAnsi="Times New Roman" w:cs="Times New Roman"/>
          <w:sz w:val="25"/>
          <w:szCs w:val="25"/>
        </w:rPr>
        <w:t xml:space="preserve">» (6,7 классы), курс «Практическая грамматика английского языка» (6,7,8 классы), практикум на французском языке (8 класс), </w:t>
      </w:r>
      <w:r w:rsidRPr="006010DB">
        <w:rPr>
          <w:rFonts w:ascii="Times New Roman" w:hAnsi="Times New Roman" w:cs="Times New Roman"/>
          <w:sz w:val="25"/>
          <w:szCs w:val="25"/>
        </w:rPr>
        <w:t>фестивали</w:t>
      </w:r>
      <w:r w:rsidR="0066498F">
        <w:rPr>
          <w:rFonts w:ascii="Times New Roman" w:hAnsi="Times New Roman" w:cs="Times New Roman"/>
          <w:sz w:val="25"/>
          <w:szCs w:val="25"/>
        </w:rPr>
        <w:t xml:space="preserve"> </w:t>
      </w:r>
      <w:r w:rsidRPr="006010DB">
        <w:rPr>
          <w:rFonts w:ascii="Times New Roman" w:hAnsi="Times New Roman" w:cs="Times New Roman"/>
          <w:sz w:val="25"/>
          <w:szCs w:val="25"/>
        </w:rPr>
        <w:t xml:space="preserve">творчества, посещение музеев, театров, экскурсии по </w:t>
      </w:r>
      <w:r w:rsidR="0066498F">
        <w:rPr>
          <w:rFonts w:ascii="Times New Roman" w:hAnsi="Times New Roman" w:cs="Times New Roman"/>
          <w:sz w:val="25"/>
          <w:szCs w:val="25"/>
        </w:rPr>
        <w:t>Нижнему Тагилу, Екатеринбургу</w:t>
      </w:r>
      <w:r w:rsidRPr="006010DB">
        <w:rPr>
          <w:rFonts w:ascii="Times New Roman" w:hAnsi="Times New Roman" w:cs="Times New Roman"/>
          <w:sz w:val="25"/>
          <w:szCs w:val="25"/>
        </w:rPr>
        <w:t>,</w:t>
      </w:r>
      <w:r w:rsidR="0066498F">
        <w:rPr>
          <w:rFonts w:ascii="Times New Roman" w:hAnsi="Times New Roman" w:cs="Times New Roman"/>
          <w:sz w:val="25"/>
          <w:szCs w:val="25"/>
        </w:rPr>
        <w:t xml:space="preserve"> </w:t>
      </w:r>
      <w:r w:rsidRPr="006010DB">
        <w:rPr>
          <w:rFonts w:ascii="Times New Roman" w:hAnsi="Times New Roman" w:cs="Times New Roman"/>
          <w:sz w:val="25"/>
          <w:szCs w:val="25"/>
        </w:rPr>
        <w:t>области.</w:t>
      </w:r>
    </w:p>
    <w:p w:rsidR="00CA5773" w:rsidRPr="006010DB" w:rsidRDefault="00CA5773" w:rsidP="006649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Таким образом, содержание образования в </w:t>
      </w:r>
      <w:r w:rsidR="00BF78E2">
        <w:rPr>
          <w:rFonts w:ascii="Times New Roman" w:hAnsi="Times New Roman" w:cs="Times New Roman"/>
          <w:sz w:val="25"/>
          <w:szCs w:val="25"/>
        </w:rPr>
        <w:t>МБОУ определялось</w:t>
      </w:r>
      <w:r>
        <w:rPr>
          <w:rFonts w:ascii="Times New Roman" w:hAnsi="Times New Roman" w:cs="Times New Roman"/>
          <w:sz w:val="25"/>
          <w:szCs w:val="25"/>
        </w:rPr>
        <w:t xml:space="preserve"> образовательными программами, полнота реализации которых в период с 01.01.2019 года по 31.12.2019 г. составила 100 процентов. Содержание образования формировалось исходя из требований федеральных государственных образовательных стандартов, с учетом мнения родителей (законных представителей) и обучающихся, чем было реализовано право обучающихся на свободный выбор и формирование своей индивидуальной образовательной траектории, на развитие их способностей и удовлетворение образовательных потребностей. 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>Реализация комплекса условий организации образовательной деятельности обеспечивают стабильное фу</w:t>
      </w:r>
      <w:r>
        <w:rPr>
          <w:rFonts w:ascii="Times New Roman" w:hAnsi="Times New Roman" w:cs="Times New Roman"/>
          <w:sz w:val="25"/>
          <w:szCs w:val="25"/>
        </w:rPr>
        <w:t>нкционирование и развитие ОО. Школа</w:t>
      </w:r>
      <w:r w:rsidRPr="00AC3104">
        <w:rPr>
          <w:rFonts w:ascii="Times New Roman" w:hAnsi="Times New Roman" w:cs="Times New Roman"/>
          <w:sz w:val="25"/>
          <w:szCs w:val="25"/>
        </w:rPr>
        <w:t xml:space="preserve"> расположена в 3-этажном, панельном, типовом здании (общая площадь здания школы – 10 254,6. кв.м. в том числе учебная – 6380,9 кв.м. на одного обучающегося 10,3 кв.м. общей площади, в том числе учебной площади – 6,45 кв.м.). ОО имеет 41 учебный кабинет. Имеются специализированные кабинеты по предметам: физика, химия, биология, информатика, </w:t>
      </w:r>
      <w:r w:rsidRPr="00AC3104">
        <w:rPr>
          <w:rFonts w:ascii="Times New Roman" w:hAnsi="Times New Roman" w:cs="Times New Roman"/>
          <w:sz w:val="25"/>
          <w:szCs w:val="25"/>
        </w:rPr>
        <w:lastRenderedPageBreak/>
        <w:t>технология (мастерские технического труда и кабинеты обслуживающего труда), физическая культура (2 спортивных зала, тренажерный зал, лыжная база), ОБЖ, музыка, иностранный язык, имеется актовый и хореографический залы. Для организации образовательного процесса оборудован музей, библиотека. На территории ОО имеется спортивная площадка и детский городок.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> Кабинеты оснащены необходимым оборудованием, дидактическими и техническими средствами, учебно-вспомогательными материалами и соответствуют всем требованиям для успешной реализации теоретической и практической частей основных общеобразовательных программ в соответствии с видом ОО.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> В ОО создано единое информационное пространство, работает сайт, который обновляется 1 раз в 2 недели.  Информационные технологии широко используются в представлении различных исследовательских проектов, а также в управлении ОО. Действует локальная сеть, обе</w:t>
      </w:r>
      <w:r>
        <w:rPr>
          <w:rFonts w:ascii="Times New Roman" w:hAnsi="Times New Roman" w:cs="Times New Roman"/>
          <w:sz w:val="25"/>
          <w:szCs w:val="25"/>
        </w:rPr>
        <w:t>спечен свободный доступ к сети и</w:t>
      </w:r>
      <w:r w:rsidRPr="00AC3104">
        <w:rPr>
          <w:rFonts w:ascii="Times New Roman" w:hAnsi="Times New Roman" w:cs="Times New Roman"/>
          <w:sz w:val="25"/>
          <w:szCs w:val="25"/>
        </w:rPr>
        <w:t>нтернет для педагогических работников и обучающихся, при условии фильтрации контента и использования лицензионного оборудования. Используются различные способы обработки и хранения информации: на бумажных и электронных носителях.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> Библиотека имеет абонементную, читальную зоны, что обеспечивает доступ обучающихся и педагогов, как к традиционным, так и к современным видам информации. Ежегодно осуществляется подписка на периодические издания специальной и методической литературы Фонд периодических изданий – 16 экземпляров. Имеются видеоматериалы, аудиокассеты, цифровые образовательные ресурсы по всем предметам учебного плана. Обеспеченность учебной литературой – 100 %. Электронных носителей информации – 60 штук, кроме того, в учебных кабинетах имеются ЭОР по учебным предметам.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 xml:space="preserve"> В учебной урочной и внеурочной деятельности используются имеющиеся в наличии традиционные и современные технические средства обучения, оргтехника. В ОО в наличии 102 компьютера. Компьютерная техника используется </w:t>
      </w:r>
      <w:proofErr w:type="spellStart"/>
      <w:r w:rsidRPr="00AC3104">
        <w:rPr>
          <w:rFonts w:ascii="Times New Roman" w:hAnsi="Times New Roman" w:cs="Times New Roman"/>
          <w:sz w:val="25"/>
          <w:szCs w:val="25"/>
        </w:rPr>
        <w:t>полифункционально</w:t>
      </w:r>
      <w:proofErr w:type="spellEnd"/>
      <w:r w:rsidRPr="00AC3104">
        <w:rPr>
          <w:rFonts w:ascii="Times New Roman" w:hAnsi="Times New Roman" w:cs="Times New Roman"/>
          <w:sz w:val="25"/>
          <w:szCs w:val="25"/>
        </w:rPr>
        <w:t>: компьютеры установлены и в учебных кабинетах разного цикла предметов и разных ступеней обучения, а также в библиотеке. Приобретены и используются в образовательной деятельности аудио-видеоаппаратура, мультимедийные и интерактивные комплексы.</w:t>
      </w:r>
    </w:p>
    <w:p w:rsid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 xml:space="preserve"> ОО оснащена в достаточном количестве мебелью, соответствующей возрастным особенностям обучающихся. Мебель промаркирована в соответствии с требованиями </w:t>
      </w:r>
      <w:proofErr w:type="spellStart"/>
      <w:r w:rsidRPr="00AC3104">
        <w:rPr>
          <w:rFonts w:ascii="Times New Roman" w:hAnsi="Times New Roman" w:cs="Times New Roman"/>
          <w:sz w:val="25"/>
          <w:szCs w:val="25"/>
        </w:rPr>
        <w:t>СанПин</w:t>
      </w:r>
      <w:proofErr w:type="spellEnd"/>
      <w:r w:rsidRPr="00AC3104">
        <w:rPr>
          <w:rFonts w:ascii="Times New Roman" w:hAnsi="Times New Roman" w:cs="Times New Roman"/>
          <w:sz w:val="25"/>
          <w:szCs w:val="25"/>
        </w:rPr>
        <w:t>. Кабинеты имеют определенное зонирование: зону рабочего места учителя, зону учебных занятий, зону хранения информации, паспорта с</w:t>
      </w:r>
      <w:r>
        <w:rPr>
          <w:rFonts w:ascii="Times New Roman" w:hAnsi="Times New Roman" w:cs="Times New Roman"/>
          <w:sz w:val="25"/>
          <w:szCs w:val="25"/>
        </w:rPr>
        <w:t xml:space="preserve"> перспективным планом развития.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 xml:space="preserve">В школе двухсменный режим занятий. Начало первой смены - 8 ч 00 мин. Перемены – 10 минут, перемены с питанием– 20 минут. Образовательная деятельность реализуется в соответствии с требованиями </w:t>
      </w:r>
      <w:proofErr w:type="spellStart"/>
      <w:r w:rsidRPr="00AC3104">
        <w:rPr>
          <w:rFonts w:ascii="Times New Roman" w:hAnsi="Times New Roman" w:cs="Times New Roman"/>
          <w:sz w:val="25"/>
          <w:szCs w:val="25"/>
        </w:rPr>
        <w:t>СанПин</w:t>
      </w:r>
      <w:proofErr w:type="spellEnd"/>
      <w:r w:rsidRPr="00AC3104">
        <w:rPr>
          <w:rFonts w:ascii="Times New Roman" w:hAnsi="Times New Roman" w:cs="Times New Roman"/>
          <w:sz w:val="25"/>
          <w:szCs w:val="25"/>
        </w:rPr>
        <w:t xml:space="preserve">: в 1 классах - по 5-дневной учебной неделе, во 2-11 классах – по 6-дневной. </w:t>
      </w:r>
    </w:p>
    <w:p w:rsidR="00AC3104" w:rsidRP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t xml:space="preserve">В </w:t>
      </w:r>
      <w:r w:rsidR="003402FE">
        <w:rPr>
          <w:rFonts w:ascii="Times New Roman" w:hAnsi="Times New Roman" w:cs="Times New Roman"/>
          <w:sz w:val="25"/>
          <w:szCs w:val="25"/>
        </w:rPr>
        <w:t>МБОУ</w:t>
      </w:r>
      <w:r w:rsidRPr="00AC3104">
        <w:rPr>
          <w:rFonts w:ascii="Times New Roman" w:hAnsi="Times New Roman" w:cs="Times New Roman"/>
          <w:sz w:val="25"/>
          <w:szCs w:val="25"/>
        </w:rPr>
        <w:t xml:space="preserve"> созданы условия, соответствующие требованиям </w:t>
      </w:r>
      <w:proofErr w:type="spellStart"/>
      <w:r w:rsidRPr="00AC3104">
        <w:rPr>
          <w:rFonts w:ascii="Times New Roman" w:hAnsi="Times New Roman" w:cs="Times New Roman"/>
          <w:sz w:val="25"/>
          <w:szCs w:val="25"/>
        </w:rPr>
        <w:t>Роспотребнадзора</w:t>
      </w:r>
      <w:proofErr w:type="spellEnd"/>
      <w:r w:rsidRPr="00AC3104">
        <w:rPr>
          <w:rFonts w:ascii="Times New Roman" w:hAnsi="Times New Roman" w:cs="Times New Roman"/>
          <w:sz w:val="25"/>
          <w:szCs w:val="25"/>
        </w:rPr>
        <w:t>, противопожарной безопасности, специальной документацией регламентирована деятельность ОО в сфере ОТ и ТБ: журналы вводного инструктажа, журналы на рабочем месте, журналы пожарной безопасности, учёта несчастных случаев, приказы директора ОО по ОТ и ТБ, ГОЧС, паспорт антитеррористической защищённости</w:t>
      </w:r>
      <w:r w:rsidR="003402FE">
        <w:rPr>
          <w:rFonts w:ascii="Times New Roman" w:hAnsi="Times New Roman" w:cs="Times New Roman"/>
          <w:sz w:val="25"/>
          <w:szCs w:val="25"/>
        </w:rPr>
        <w:t>, паспорт социальной доступности объекта</w:t>
      </w:r>
      <w:r w:rsidRPr="00AC3104">
        <w:rPr>
          <w:rFonts w:ascii="Times New Roman" w:hAnsi="Times New Roman" w:cs="Times New Roman"/>
          <w:sz w:val="25"/>
          <w:szCs w:val="25"/>
        </w:rPr>
        <w:t>. Исправны и регулярно обслуживаются охранно-пожарная и тревожная сигнализации.</w:t>
      </w:r>
    </w:p>
    <w:p w:rsidR="00AC3104" w:rsidRDefault="00AC3104" w:rsidP="00AC310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C3104">
        <w:rPr>
          <w:rFonts w:ascii="Times New Roman" w:hAnsi="Times New Roman" w:cs="Times New Roman"/>
          <w:sz w:val="25"/>
          <w:szCs w:val="25"/>
        </w:rPr>
        <w:lastRenderedPageBreak/>
        <w:t xml:space="preserve"> Образовательная деятельность (урочная и внеурочная) организуется на основе создания </w:t>
      </w:r>
      <w:proofErr w:type="spellStart"/>
      <w:r w:rsidRPr="00AC3104">
        <w:rPr>
          <w:rFonts w:ascii="Times New Roman" w:hAnsi="Times New Roman" w:cs="Times New Roman"/>
          <w:sz w:val="25"/>
          <w:szCs w:val="25"/>
        </w:rPr>
        <w:t>здоровьесберегающих</w:t>
      </w:r>
      <w:proofErr w:type="spellEnd"/>
      <w:r w:rsidRPr="00AC3104">
        <w:rPr>
          <w:rFonts w:ascii="Times New Roman" w:hAnsi="Times New Roman" w:cs="Times New Roman"/>
          <w:sz w:val="25"/>
          <w:szCs w:val="25"/>
        </w:rPr>
        <w:t xml:space="preserve"> условий, а именно, составление учебных планов, расписания уроков и внеурочной деятельности, рабочих программ, календарно-тематического планирования к рабочим программам проводится в соответствии с требованиями </w:t>
      </w:r>
      <w:proofErr w:type="spellStart"/>
      <w:r w:rsidRPr="00AC3104">
        <w:rPr>
          <w:rFonts w:ascii="Times New Roman" w:hAnsi="Times New Roman" w:cs="Times New Roman"/>
          <w:sz w:val="25"/>
          <w:szCs w:val="25"/>
        </w:rPr>
        <w:t>СанПин</w:t>
      </w:r>
      <w:proofErr w:type="spellEnd"/>
      <w:r w:rsidRPr="00AC3104">
        <w:rPr>
          <w:rFonts w:ascii="Times New Roman" w:hAnsi="Times New Roman" w:cs="Times New Roman"/>
          <w:sz w:val="25"/>
          <w:szCs w:val="25"/>
        </w:rPr>
        <w:t>.</w:t>
      </w:r>
    </w:p>
    <w:p w:rsidR="00E54E88" w:rsidRPr="00E54E88" w:rsidRDefault="00E54E88" w:rsidP="00AC3104">
      <w:pPr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E54E88">
        <w:rPr>
          <w:rFonts w:ascii="Times New Roman" w:hAnsi="Times New Roman" w:cs="Times New Roman"/>
          <w:i/>
          <w:sz w:val="25"/>
          <w:szCs w:val="25"/>
        </w:rPr>
        <w:t>Задачи по развитию содержания образования обучающихся на 2020 год: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ED4C84">
        <w:rPr>
          <w:rFonts w:ascii="Times New Roman" w:hAnsi="Times New Roman" w:cs="Times New Roman"/>
          <w:sz w:val="25"/>
          <w:szCs w:val="25"/>
        </w:rPr>
        <w:t>Обновление содержания рабочих программ учебных предметов «Музыка», «Изобразительное искусство», «Мировая художественная культура» в соответствии с основными направлениями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4C84">
        <w:rPr>
          <w:rFonts w:ascii="Times New Roman" w:hAnsi="Times New Roman" w:cs="Times New Roman"/>
          <w:sz w:val="26"/>
          <w:szCs w:val="26"/>
        </w:rPr>
        <w:t>концепции предметной области «Искусство»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ED4C84">
        <w:rPr>
          <w:rFonts w:ascii="Times New Roman" w:hAnsi="Times New Roman" w:cs="Times New Roman"/>
          <w:sz w:val="25"/>
          <w:szCs w:val="25"/>
        </w:rPr>
        <w:t>Обновление содержания рабочих программ учебных предметов «Математика» и «Окружающий мир» в 1-4 классах и «Технология» в 1-11 классах в соответствии с основными направлениями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4C84">
        <w:rPr>
          <w:rFonts w:ascii="Times New Roman" w:hAnsi="Times New Roman" w:cs="Times New Roman"/>
          <w:sz w:val="26"/>
          <w:szCs w:val="26"/>
        </w:rPr>
        <w:t>концепции предметной области «Технология»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ED4C84">
        <w:rPr>
          <w:rFonts w:ascii="Times New Roman" w:hAnsi="Times New Roman" w:cs="Times New Roman"/>
          <w:sz w:val="25"/>
          <w:szCs w:val="25"/>
        </w:rPr>
        <w:t>Обновление содержания рабочих программ учебного предмета «Физическая культура» в соответствии с основными направлениями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4C84">
        <w:rPr>
          <w:rFonts w:ascii="Times New Roman" w:hAnsi="Times New Roman" w:cs="Times New Roman"/>
          <w:sz w:val="26"/>
          <w:szCs w:val="26"/>
        </w:rPr>
        <w:t>концепции учебного предмета «Физическая культура»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ED4C84">
        <w:rPr>
          <w:rFonts w:ascii="Times New Roman" w:hAnsi="Times New Roman" w:cs="Times New Roman"/>
          <w:sz w:val="25"/>
          <w:szCs w:val="25"/>
        </w:rPr>
        <w:t>Обновление содержания рабочих программ учебного предмета «География» в соответствии с основными направлениями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4C84">
        <w:rPr>
          <w:rFonts w:ascii="Times New Roman" w:hAnsi="Times New Roman" w:cs="Times New Roman"/>
          <w:sz w:val="26"/>
          <w:szCs w:val="26"/>
        </w:rPr>
        <w:t>концепции географического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ED4C84">
        <w:rPr>
          <w:rFonts w:ascii="Times New Roman" w:hAnsi="Times New Roman" w:cs="Times New Roman"/>
          <w:sz w:val="25"/>
          <w:szCs w:val="25"/>
        </w:rPr>
        <w:t>Корректировка рабочей программы учебного предмета «Окружающий мир» с целью обеспечения условий для формирования начальных навыков и первичных знаний для последовательного перехода к изучению учебного предмета «ОБЖ» на уровне основного общего образования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ED4C84">
        <w:rPr>
          <w:rFonts w:ascii="Times New Roman" w:hAnsi="Times New Roman" w:cs="Times New Roman"/>
          <w:sz w:val="25"/>
          <w:szCs w:val="25"/>
        </w:rPr>
        <w:t>Обновление содержания рабочих программ учебного предмета «Основы безопасности жизнедеятельности» и «Культура безопасности жизнедеятельности» в соответствии с основными направлениями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4C84">
        <w:rPr>
          <w:rFonts w:ascii="Times New Roman" w:hAnsi="Times New Roman" w:cs="Times New Roman"/>
          <w:sz w:val="26"/>
          <w:szCs w:val="26"/>
        </w:rPr>
        <w:t>концепции учебного предмета «Основы безопасности жизнедеятельности» (ОБЖ)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ED4C84">
        <w:rPr>
          <w:rFonts w:ascii="Times New Roman" w:hAnsi="Times New Roman" w:cs="Times New Roman"/>
          <w:sz w:val="25"/>
          <w:szCs w:val="25"/>
        </w:rPr>
        <w:t>Обновление содержания рабочих программ учебного предмета «Обществознание» в 6-11 классах в соответствии с основными направлениями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D4C84">
        <w:rPr>
          <w:rFonts w:ascii="Times New Roman" w:hAnsi="Times New Roman" w:cs="Times New Roman"/>
          <w:sz w:val="26"/>
          <w:szCs w:val="26"/>
        </w:rPr>
        <w:t>концепции учебного предмета «Обществознание»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4E88" w:rsidRDefault="00E54E88" w:rsidP="00E54E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8) Реализация новых предметных концепций потребует </w:t>
      </w:r>
      <w:r>
        <w:rPr>
          <w:rFonts w:ascii="Times New Roman" w:hAnsi="Times New Roman" w:cs="Times New Roman"/>
          <w:sz w:val="25"/>
          <w:szCs w:val="25"/>
        </w:rPr>
        <w:t>внесения</w:t>
      </w:r>
      <w:r w:rsidRPr="00ED4C84">
        <w:rPr>
          <w:rFonts w:ascii="Times New Roman" w:hAnsi="Times New Roman" w:cs="Times New Roman"/>
          <w:sz w:val="25"/>
          <w:szCs w:val="25"/>
        </w:rPr>
        <w:t xml:space="preserve"> изменений в содержательные разделы </w:t>
      </w:r>
      <w:r>
        <w:rPr>
          <w:rFonts w:ascii="Times New Roman" w:hAnsi="Times New Roman" w:cs="Times New Roman"/>
          <w:sz w:val="25"/>
          <w:szCs w:val="25"/>
        </w:rPr>
        <w:t>основных общеобразовательных программ</w:t>
      </w:r>
      <w:r w:rsidRPr="00ED4C84">
        <w:rPr>
          <w:rFonts w:ascii="Times New Roman" w:hAnsi="Times New Roman" w:cs="Times New Roman"/>
          <w:sz w:val="25"/>
          <w:szCs w:val="25"/>
        </w:rPr>
        <w:t xml:space="preserve"> в соответствии с осно</w:t>
      </w:r>
      <w:r>
        <w:rPr>
          <w:rFonts w:ascii="Times New Roman" w:hAnsi="Times New Roman" w:cs="Times New Roman"/>
          <w:sz w:val="25"/>
          <w:szCs w:val="25"/>
        </w:rPr>
        <w:t>вными направлениями реализации концепций и внесения соответствующих изменений в оценочные материалы по учебным предметам.</w:t>
      </w:r>
    </w:p>
    <w:p w:rsidR="0064239B" w:rsidRPr="00AC3104" w:rsidRDefault="0064239B" w:rsidP="00E54E8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9) Обеспечение реализации практической части содержания учебных предметов потребует дооснащения учебных кабинетов музыки, изобразительного искусства, технологии, географии и ОБЖ </w:t>
      </w:r>
      <w:r w:rsidRPr="00ED4C84">
        <w:rPr>
          <w:rFonts w:ascii="Times New Roman" w:hAnsi="Times New Roman" w:cs="Times New Roman"/>
          <w:sz w:val="25"/>
          <w:szCs w:val="25"/>
        </w:rPr>
        <w:t>в соответствии с приказом от 30.03.2016 № 336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741E13" w:rsidRPr="00333309" w:rsidRDefault="00741E13" w:rsidP="00CA57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3E33" w:rsidRPr="00741E13" w:rsidRDefault="009F313D" w:rsidP="009F31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1E13">
        <w:rPr>
          <w:rFonts w:ascii="Times New Roman" w:hAnsi="Times New Roman" w:cs="Times New Roman"/>
          <w:b/>
          <w:sz w:val="25"/>
          <w:szCs w:val="25"/>
        </w:rPr>
        <w:t>5</w:t>
      </w:r>
      <w:r w:rsidR="00133E33" w:rsidRPr="00741E13">
        <w:rPr>
          <w:rFonts w:ascii="Times New Roman" w:hAnsi="Times New Roman" w:cs="Times New Roman"/>
          <w:b/>
          <w:sz w:val="25"/>
          <w:szCs w:val="25"/>
        </w:rPr>
        <w:t xml:space="preserve">. Оценка </w:t>
      </w:r>
      <w:r w:rsidR="00306E65" w:rsidRPr="00741E13">
        <w:rPr>
          <w:rFonts w:ascii="Times New Roman" w:hAnsi="Times New Roman" w:cs="Times New Roman"/>
          <w:b/>
          <w:sz w:val="25"/>
          <w:szCs w:val="25"/>
        </w:rPr>
        <w:t>качества подготовки обучающихся</w:t>
      </w:r>
    </w:p>
    <w:p w:rsidR="005F1858" w:rsidRPr="00741E13" w:rsidRDefault="005F1858" w:rsidP="001C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A5773" w:rsidRDefault="00CA5773" w:rsidP="00CA57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A5773">
        <w:rPr>
          <w:rFonts w:ascii="Times New Roman" w:hAnsi="Times New Roman" w:cs="Times New Roman"/>
          <w:sz w:val="25"/>
          <w:szCs w:val="25"/>
        </w:rPr>
        <w:t>Вопрос результативности освоения образовательных программ является одним из основных в оценке образовательной деятельности</w:t>
      </w:r>
      <w:r>
        <w:rPr>
          <w:rFonts w:ascii="Times New Roman" w:hAnsi="Times New Roman" w:cs="Times New Roman"/>
          <w:sz w:val="25"/>
          <w:szCs w:val="25"/>
        </w:rPr>
        <w:t xml:space="preserve"> МБОУ.</w:t>
      </w:r>
      <w:r w:rsidR="00606BFF">
        <w:rPr>
          <w:rFonts w:ascii="Times New Roman" w:hAnsi="Times New Roman" w:cs="Times New Roman"/>
          <w:sz w:val="25"/>
          <w:szCs w:val="25"/>
        </w:rPr>
        <w:t xml:space="preserve"> В отчёте оценка образовательных результатов обучающихся проводится по результатам следующих оценочных процедур, предусмотренных ВСОКО МБОУ:</w:t>
      </w:r>
    </w:p>
    <w:p w:rsidR="00606BFF" w:rsidRDefault="00606BFF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4D164B">
        <w:rPr>
          <w:rFonts w:ascii="Times New Roman" w:hAnsi="Times New Roman" w:cs="Times New Roman"/>
          <w:sz w:val="25"/>
          <w:szCs w:val="25"/>
        </w:rPr>
        <w:t>по результатам п</w:t>
      </w:r>
      <w:r>
        <w:rPr>
          <w:rFonts w:ascii="Times New Roman" w:hAnsi="Times New Roman" w:cs="Times New Roman"/>
          <w:sz w:val="25"/>
          <w:szCs w:val="25"/>
        </w:rPr>
        <w:t>ромежут</w:t>
      </w:r>
      <w:r w:rsidR="00D3564F">
        <w:rPr>
          <w:rFonts w:ascii="Times New Roman" w:hAnsi="Times New Roman" w:cs="Times New Roman"/>
          <w:sz w:val="25"/>
          <w:szCs w:val="25"/>
        </w:rPr>
        <w:t>очной аттестации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606BFF" w:rsidRDefault="00606BFF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4D164B">
        <w:rPr>
          <w:rFonts w:ascii="Times New Roman" w:hAnsi="Times New Roman" w:cs="Times New Roman"/>
          <w:sz w:val="25"/>
          <w:szCs w:val="25"/>
        </w:rPr>
        <w:t>по результатам всероссийских прове</w:t>
      </w:r>
      <w:r w:rsidR="00D3564F">
        <w:rPr>
          <w:rFonts w:ascii="Times New Roman" w:hAnsi="Times New Roman" w:cs="Times New Roman"/>
          <w:sz w:val="25"/>
          <w:szCs w:val="25"/>
        </w:rPr>
        <w:t>рочных работ (далее – ВПР)</w:t>
      </w:r>
      <w:r w:rsidR="004D164B">
        <w:rPr>
          <w:rFonts w:ascii="Times New Roman" w:hAnsi="Times New Roman" w:cs="Times New Roman"/>
          <w:sz w:val="25"/>
          <w:szCs w:val="25"/>
        </w:rPr>
        <w:t>;</w:t>
      </w:r>
    </w:p>
    <w:p w:rsidR="004D164B" w:rsidRDefault="004D164B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3) по результатам государственной итоговой аттестации (далее – ГИА) выпускников;</w:t>
      </w:r>
    </w:p>
    <w:p w:rsidR="004D164B" w:rsidRDefault="004D164B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с учётом достижений обучающихся на </w:t>
      </w:r>
      <w:r w:rsidR="00D3564F">
        <w:rPr>
          <w:rFonts w:ascii="Times New Roman" w:hAnsi="Times New Roman" w:cs="Times New Roman"/>
          <w:sz w:val="25"/>
          <w:szCs w:val="25"/>
        </w:rPr>
        <w:t>олимпиадах и</w:t>
      </w:r>
      <w:r>
        <w:rPr>
          <w:rFonts w:ascii="Times New Roman" w:hAnsi="Times New Roman" w:cs="Times New Roman"/>
          <w:sz w:val="25"/>
          <w:szCs w:val="25"/>
        </w:rPr>
        <w:t xml:space="preserve"> научно-практических</w:t>
      </w:r>
      <w:r w:rsidR="00D3564F">
        <w:rPr>
          <w:rFonts w:ascii="Times New Roman" w:hAnsi="Times New Roman" w:cs="Times New Roman"/>
          <w:sz w:val="25"/>
          <w:szCs w:val="25"/>
        </w:rPr>
        <w:t xml:space="preserve"> конференциях (далее – НПК)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4D164B" w:rsidRDefault="004D164B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5) с учётом удовлетворенности родителей (законных представителей) качеством образовате</w:t>
      </w:r>
      <w:r w:rsidR="00D3564F">
        <w:rPr>
          <w:rFonts w:ascii="Times New Roman" w:hAnsi="Times New Roman" w:cs="Times New Roman"/>
          <w:sz w:val="25"/>
          <w:szCs w:val="25"/>
        </w:rPr>
        <w:t>льных результатов обучающихся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31A0A" w:rsidRDefault="00B31A0A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1A0A" w:rsidRDefault="00B31A0A" w:rsidP="00606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1A0A">
        <w:rPr>
          <w:rFonts w:ascii="Times New Roman" w:hAnsi="Times New Roman" w:cs="Times New Roman"/>
          <w:b/>
          <w:sz w:val="25"/>
          <w:szCs w:val="25"/>
        </w:rPr>
        <w:t>Результаты промежуточной аттестации обучающихся</w:t>
      </w:r>
    </w:p>
    <w:p w:rsidR="00B31A0A" w:rsidRPr="00B31A0A" w:rsidRDefault="00B31A0A" w:rsidP="00B31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31A0A" w:rsidRDefault="00B31A0A" w:rsidP="00B31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Табл. 2. Сравнительный анализ результатов промежуточной аттестации обучающихся. </w:t>
      </w:r>
    </w:p>
    <w:p w:rsidR="00B31A0A" w:rsidRPr="00B31A0A" w:rsidRDefault="00B31A0A" w:rsidP="00B31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046"/>
        <w:gridCol w:w="992"/>
        <w:gridCol w:w="997"/>
      </w:tblGrid>
      <w:tr w:rsidR="00E15D15" w:rsidRPr="00B31A0A" w:rsidTr="00E15D15">
        <w:tc>
          <w:tcPr>
            <w:tcW w:w="8046" w:type="dxa"/>
          </w:tcPr>
          <w:p w:rsidR="00E15D15" w:rsidRPr="00B31A0A" w:rsidRDefault="00E15D15" w:rsidP="00B31A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992" w:type="dxa"/>
          </w:tcPr>
          <w:p w:rsidR="00E15D15" w:rsidRPr="00B31A0A" w:rsidRDefault="00E15D15" w:rsidP="00B31A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997" w:type="dxa"/>
          </w:tcPr>
          <w:p w:rsidR="00E15D15" w:rsidRPr="00B31A0A" w:rsidRDefault="00E15D15" w:rsidP="00B31A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E15D15" w:rsidP="00B31A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E15D15" w:rsidP="00B31A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40,9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40,5</w:t>
            </w:r>
          </w:p>
        </w:tc>
      </w:tr>
      <w:tr w:rsidR="00E15D15" w:rsidRPr="00B31A0A" w:rsidTr="00E15D15">
        <w:tc>
          <w:tcPr>
            <w:tcW w:w="10035" w:type="dxa"/>
            <w:gridSpan w:val="3"/>
          </w:tcPr>
          <w:p w:rsidR="00E15D15" w:rsidRPr="00B31A0A" w:rsidRDefault="00E15D15" w:rsidP="00E15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 них по 2-4 классам: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69277F" w:rsidP="00B929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</w:t>
            </w:r>
            <w:r w:rsidR="00E15D15">
              <w:rPr>
                <w:rFonts w:ascii="Times New Roman" w:hAnsi="Times New Roman" w:cs="Times New Roman"/>
                <w:sz w:val="25"/>
                <w:szCs w:val="25"/>
              </w:rPr>
              <w:t xml:space="preserve">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69277F" w:rsidP="00B929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</w:t>
            </w:r>
            <w:r w:rsidR="00E15D15">
              <w:rPr>
                <w:rFonts w:ascii="Times New Roman" w:hAnsi="Times New Roman" w:cs="Times New Roman"/>
                <w:sz w:val="25"/>
                <w:szCs w:val="25"/>
              </w:rPr>
              <w:t xml:space="preserve">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53,2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54,1</w:t>
            </w:r>
          </w:p>
        </w:tc>
      </w:tr>
      <w:tr w:rsidR="00E15D15" w:rsidRPr="00B31A0A" w:rsidTr="00E15D15">
        <w:tc>
          <w:tcPr>
            <w:tcW w:w="10035" w:type="dxa"/>
            <w:gridSpan w:val="3"/>
          </w:tcPr>
          <w:p w:rsidR="00E15D15" w:rsidRPr="00B31A0A" w:rsidRDefault="00E15D15" w:rsidP="00E15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 них по 5-9 классам: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69277F" w:rsidP="00B929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</w:t>
            </w:r>
            <w:r w:rsidR="00E15D15">
              <w:rPr>
                <w:rFonts w:ascii="Times New Roman" w:hAnsi="Times New Roman" w:cs="Times New Roman"/>
                <w:sz w:val="25"/>
                <w:szCs w:val="25"/>
              </w:rPr>
              <w:t xml:space="preserve">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69277F" w:rsidP="00B929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</w:t>
            </w:r>
            <w:r w:rsidR="00E15D15">
              <w:rPr>
                <w:rFonts w:ascii="Times New Roman" w:hAnsi="Times New Roman" w:cs="Times New Roman"/>
                <w:sz w:val="25"/>
                <w:szCs w:val="25"/>
              </w:rPr>
              <w:t xml:space="preserve">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29,9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29,9</w:t>
            </w:r>
          </w:p>
        </w:tc>
      </w:tr>
      <w:tr w:rsidR="00E15D15" w:rsidRPr="00B31A0A" w:rsidTr="00E15D15">
        <w:tc>
          <w:tcPr>
            <w:tcW w:w="10035" w:type="dxa"/>
            <w:gridSpan w:val="3"/>
          </w:tcPr>
          <w:p w:rsidR="00E15D15" w:rsidRPr="00B31A0A" w:rsidRDefault="00E15D15" w:rsidP="00E15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 них по 10-11 классам: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69277F" w:rsidP="00B929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</w:t>
            </w:r>
            <w:r w:rsidR="00E15D15">
              <w:rPr>
                <w:rFonts w:ascii="Times New Roman" w:hAnsi="Times New Roman" w:cs="Times New Roman"/>
                <w:sz w:val="25"/>
                <w:szCs w:val="25"/>
              </w:rPr>
              <w:t xml:space="preserve">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E15D15" w:rsidRPr="00B31A0A" w:rsidTr="00E15D15">
        <w:tc>
          <w:tcPr>
            <w:tcW w:w="8046" w:type="dxa"/>
          </w:tcPr>
          <w:p w:rsidR="00E15D15" w:rsidRPr="00B31A0A" w:rsidRDefault="0069277F" w:rsidP="00B929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</w:t>
            </w:r>
            <w:r w:rsidR="00E15D15">
              <w:rPr>
                <w:rFonts w:ascii="Times New Roman" w:hAnsi="Times New Roman" w:cs="Times New Roman"/>
                <w:sz w:val="25"/>
                <w:szCs w:val="25"/>
              </w:rPr>
              <w:t xml:space="preserve"> успеваемость обучающихся, %</w:t>
            </w:r>
          </w:p>
        </w:tc>
        <w:tc>
          <w:tcPr>
            <w:tcW w:w="992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39,7</w:t>
            </w:r>
          </w:p>
        </w:tc>
        <w:tc>
          <w:tcPr>
            <w:tcW w:w="997" w:type="dxa"/>
          </w:tcPr>
          <w:p w:rsidR="00E15D15" w:rsidRPr="00B31A0A" w:rsidRDefault="00E15D15" w:rsidP="00B92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37,5</w:t>
            </w:r>
          </w:p>
        </w:tc>
      </w:tr>
    </w:tbl>
    <w:p w:rsidR="00CA5773" w:rsidRDefault="00CA5773" w:rsidP="006D78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D782F" w:rsidRDefault="0069277F" w:rsidP="006927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 рассматриваемый период абсолютная успеваемость обучающихся составила 100 процентов. Резких колебаний и «выбросов» в качественной успеваемости в целом по МБОУ не отмечается. Фиксируется стабилизация на уровне 40 процентов от общего количества обучающихся 2-11 классов. На уровне начального общего образования отмечается незначительный рост качества образования в 0,9 процента. В сравнении с предыдущим годом не претерпел изменений показатель качества образования в 5-9 классах, в 10-11 классах показатель незначительно снизился на 2,2 процента.</w:t>
      </w:r>
    </w:p>
    <w:p w:rsidR="0099404E" w:rsidRPr="0099404E" w:rsidRDefault="0099404E" w:rsidP="006927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Выводы:</w:t>
      </w:r>
    </w:p>
    <w:p w:rsidR="0069277F" w:rsidRDefault="0069277F" w:rsidP="006927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5"/>
          <w:szCs w:val="25"/>
        </w:rPr>
        <w:t>самообследования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9404E">
        <w:rPr>
          <w:rFonts w:ascii="Times New Roman" w:hAnsi="Times New Roman" w:cs="Times New Roman"/>
          <w:sz w:val="25"/>
          <w:szCs w:val="25"/>
        </w:rPr>
        <w:t>результатов промежуточной аттестации обучающихся за период 2018, 2019 гг. было выявлено следующее:</w:t>
      </w:r>
    </w:p>
    <w:p w:rsidR="0099404E" w:rsidRDefault="0099404E" w:rsidP="00994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Результаты успеваемости 2019 года в сравнении с результатами 2018 года на уровне основного общего образования остались неизменными. Чтобы выяснить причины и разработать план мероприятий, которые обеспечат рост качества образования руководителям школьных методических объединений учителей – предметников в 2020 г. будет поручено провести анализ ситуации по качеству образования по отдельным учебным предметам. В период с 01.01.2020 г. по 31.12.2020 г. в планы работы методических объединений будут в обязательном порядке включены </w:t>
      </w:r>
      <w:proofErr w:type="spellStart"/>
      <w:r>
        <w:rPr>
          <w:rFonts w:ascii="Times New Roman" w:hAnsi="Times New Roman" w:cs="Times New Roman"/>
          <w:sz w:val="25"/>
          <w:szCs w:val="25"/>
        </w:rPr>
        <w:t>взаимопосещения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уроков и </w:t>
      </w:r>
      <w:proofErr w:type="spellStart"/>
      <w:r>
        <w:rPr>
          <w:rFonts w:ascii="Times New Roman" w:hAnsi="Times New Roman" w:cs="Times New Roman"/>
          <w:sz w:val="25"/>
          <w:szCs w:val="25"/>
        </w:rPr>
        <w:t>взаимообучение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у учителей, добивающихся стабильно высоких результатов. Возможно, администрация ОО предложит в 2020 г. внутренний конкурсный проект по изменению зафиксированной ситуации по качеству образования.</w:t>
      </w:r>
    </w:p>
    <w:p w:rsidR="00E43F11" w:rsidRDefault="0099404E" w:rsidP="00994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Сравнение успеваемости обучающихся в 2019 годы с результатами 2018 года на уровне начального общего образования выявило положительную динамику, что </w:t>
      </w:r>
      <w:r w:rsidR="00E43F11">
        <w:rPr>
          <w:rFonts w:ascii="Times New Roman" w:hAnsi="Times New Roman" w:cs="Times New Roman"/>
          <w:sz w:val="25"/>
          <w:szCs w:val="25"/>
        </w:rPr>
        <w:t xml:space="preserve">является результатам грамотно организованной образовательной деятельности и профессиональной подготовкой кадров. Чтобы обеспечить лидирующие позиции учителей начальных классов </w:t>
      </w:r>
      <w:r w:rsidR="00E43F11">
        <w:rPr>
          <w:rFonts w:ascii="Times New Roman" w:hAnsi="Times New Roman" w:cs="Times New Roman"/>
          <w:sz w:val="25"/>
          <w:szCs w:val="25"/>
        </w:rPr>
        <w:lastRenderedPageBreak/>
        <w:t>по качеству образования в 2020 году администрация МБОУ обеспечит профессиональный рост учителей, которые показывают стабильно высокие результаты у обучающихся (выход на наставничество). Для этого методической службой МБОУ буду организованы обучающие мероприятия и индивидуальная работа с учителями, имеющими недостаточные результаты, в паре наставник – стажёр. Также, администрация МБОУ планирует на 2020 год систематический контроль успеваемости обучающихся из «группы риска», чтобы предупредить снижение результатов.</w:t>
      </w:r>
    </w:p>
    <w:p w:rsidR="0060228C" w:rsidRDefault="00E43F11" w:rsidP="00994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В результате анализа успеваемости было выявлено, что уменьшилось количество обучающихся с качественными результатами в 10-11 классах. Возможными причинами стали недостатки в организации индивидуального подхода, чрезмерная концентрация усилий на медалистах, неиспользованные резервы в работе с мотивированными обучающимися. Чтобы повысить качество образования в 2020 году МБОУ организует целевое повышение квалификации учителей по работе с обучающимися с низкой мотивацией, применения современных педагогических технологий управления образовательным процессом, проанализирует отбор содержания в рабочих программах учебных предметов и адекватность оценочных средств</w:t>
      </w:r>
      <w:r w:rsidR="000A64B6">
        <w:rPr>
          <w:rFonts w:ascii="Times New Roman" w:hAnsi="Times New Roman" w:cs="Times New Roman"/>
          <w:sz w:val="25"/>
          <w:szCs w:val="25"/>
        </w:rPr>
        <w:t xml:space="preserve"> заданиям ГИА</w:t>
      </w:r>
      <w:r>
        <w:rPr>
          <w:rFonts w:ascii="Times New Roman" w:hAnsi="Times New Roman" w:cs="Times New Roman"/>
          <w:sz w:val="25"/>
          <w:szCs w:val="25"/>
        </w:rPr>
        <w:t>, которые применяют учителя при текущем контроле</w:t>
      </w:r>
      <w:r w:rsidR="000A64B6">
        <w:rPr>
          <w:rFonts w:ascii="Times New Roman" w:hAnsi="Times New Roman" w:cs="Times New Roman"/>
          <w:sz w:val="25"/>
          <w:szCs w:val="25"/>
        </w:rPr>
        <w:t>. В работе методических объединений будет проведён поэлементный анализ результатов, полученных обучающимися на контрольных работах в течение учебного года, а также пропедевтические мероприятия по адаптации педагогами оценочных средств и технологий оценки к новым требованиям оценки качества общего образования в системе методической работы.</w:t>
      </w:r>
      <w:r w:rsidR="0060228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0228C" w:rsidRDefault="0060228C" w:rsidP="006022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Для классных руководителей и учителей на 2020 год будет запланировано проведение практикума по решению проблем в работе с </w:t>
      </w:r>
      <w:r w:rsidR="00BF78E2">
        <w:rPr>
          <w:rFonts w:ascii="Times New Roman" w:hAnsi="Times New Roman" w:cs="Times New Roman"/>
          <w:sz w:val="25"/>
          <w:szCs w:val="25"/>
        </w:rPr>
        <w:t>низко мотивированными</w:t>
      </w:r>
      <w:r>
        <w:rPr>
          <w:rFonts w:ascii="Times New Roman" w:hAnsi="Times New Roman" w:cs="Times New Roman"/>
          <w:sz w:val="25"/>
          <w:szCs w:val="25"/>
        </w:rPr>
        <w:t xml:space="preserve"> учениками на всех уровнях образования: пояснение возможных причин низкой мотивации, самостоятельное проведение простейших диагностик по определению уровня учебной мотивации ребёнка, применение приёмов повышения мотивации на разных этапах урока, составление плана работы с низко мотивированными учениками, работа с родителями (законными представителями) обучающихся.  </w:t>
      </w:r>
    </w:p>
    <w:p w:rsidR="00735878" w:rsidRPr="0060228C" w:rsidRDefault="0060228C" w:rsidP="006022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в плане работы администрации МБОУ на 2020 год будет запланирован контроль качества преподавания учебных предметов в 10-11 классах через посещение уроков, контроль качества проверки рабочих и контрольных тетрадей обучающихся, контроль качества оценивания обучающихся с низкой мотивацией учителями, </w:t>
      </w:r>
      <w:r w:rsidR="00A91C95">
        <w:rPr>
          <w:rFonts w:ascii="Times New Roman" w:hAnsi="Times New Roman" w:cs="Times New Roman"/>
          <w:sz w:val="25"/>
          <w:szCs w:val="25"/>
        </w:rPr>
        <w:t>анализ качества предварительного контроля классными руководителями успеваемости классов.</w:t>
      </w:r>
    </w:p>
    <w:p w:rsidR="00BF78E2" w:rsidRPr="00A91C95" w:rsidRDefault="00BF78E2" w:rsidP="006D78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0A" w:rsidRPr="006D782F" w:rsidRDefault="00D3564F" w:rsidP="006D78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Результаты всероссийских проверочных работ</w:t>
      </w:r>
    </w:p>
    <w:p w:rsidR="00B31A0A" w:rsidRDefault="00B31A0A" w:rsidP="00CA57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A64B6" w:rsidRPr="000A64B6" w:rsidRDefault="000A64B6" w:rsidP="000A64B6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МБОУ значительное внимание уделяется анализу результатов независимых процедур оценки качества образования обучающихся. Одним из важных механизмов подобной оценки являются ВПР, приводимые в ОО с 2016 года в штатном режиме. </w:t>
      </w:r>
      <w:r w:rsidRPr="000A64B6">
        <w:rPr>
          <w:rFonts w:ascii="Times New Roman" w:hAnsi="Times New Roman" w:cs="Times New Roman"/>
          <w:sz w:val="25"/>
          <w:szCs w:val="25"/>
        </w:rPr>
        <w:t>Назначение ВПР – оценить уровень общеобразовательной подготовки обучающихся в соот</w:t>
      </w:r>
      <w:r>
        <w:rPr>
          <w:rFonts w:ascii="Times New Roman" w:hAnsi="Times New Roman" w:cs="Times New Roman"/>
          <w:sz w:val="25"/>
          <w:szCs w:val="25"/>
        </w:rPr>
        <w:t xml:space="preserve">ветствии с требованиями ФГОС; </w:t>
      </w:r>
      <w:r w:rsidRPr="000A64B6">
        <w:rPr>
          <w:rFonts w:ascii="Times New Roman" w:hAnsi="Times New Roman" w:cs="Times New Roman"/>
          <w:sz w:val="25"/>
          <w:szCs w:val="25"/>
        </w:rPr>
        <w:t xml:space="preserve">осуществить диагностику достижения предметных и метапредметных результатов, в том числе уровня </w:t>
      </w:r>
      <w:proofErr w:type="spellStart"/>
      <w:r w:rsidRPr="000A64B6"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 w:rsidRPr="000A64B6">
        <w:rPr>
          <w:rFonts w:ascii="Times New Roman" w:hAnsi="Times New Roman" w:cs="Times New Roman"/>
          <w:sz w:val="25"/>
          <w:szCs w:val="25"/>
        </w:rPr>
        <w:t xml:space="preserve"> универсальных учебных действий (</w:t>
      </w:r>
      <w:r>
        <w:rPr>
          <w:rFonts w:ascii="Times New Roman" w:hAnsi="Times New Roman" w:cs="Times New Roman"/>
          <w:sz w:val="25"/>
          <w:szCs w:val="25"/>
        </w:rPr>
        <w:t xml:space="preserve">далее - </w:t>
      </w:r>
      <w:r w:rsidRPr="000A64B6">
        <w:rPr>
          <w:rFonts w:ascii="Times New Roman" w:hAnsi="Times New Roman" w:cs="Times New Roman"/>
          <w:sz w:val="25"/>
          <w:szCs w:val="25"/>
        </w:rPr>
        <w:t xml:space="preserve">УУД) и овладения </w:t>
      </w:r>
      <w:proofErr w:type="spellStart"/>
      <w:r w:rsidRPr="000A64B6">
        <w:rPr>
          <w:rFonts w:ascii="Times New Roman" w:hAnsi="Times New Roman" w:cs="Times New Roman"/>
          <w:sz w:val="25"/>
          <w:szCs w:val="25"/>
        </w:rPr>
        <w:t>межпредметными</w:t>
      </w:r>
      <w:proofErr w:type="spellEnd"/>
      <w:r w:rsidRPr="000A64B6">
        <w:rPr>
          <w:rFonts w:ascii="Times New Roman" w:hAnsi="Times New Roman" w:cs="Times New Roman"/>
          <w:sz w:val="25"/>
          <w:szCs w:val="25"/>
        </w:rPr>
        <w:t xml:space="preserve"> понятиями. </w:t>
      </w:r>
    </w:p>
    <w:p w:rsidR="000A64B6" w:rsidRPr="000A64B6" w:rsidRDefault="000A64B6" w:rsidP="000A6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D1237" w:rsidRDefault="007D1237" w:rsidP="00C40E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E97407" w:rsidRDefault="00E97407" w:rsidP="00C40E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6D782F" w:rsidRDefault="006D782F" w:rsidP="00C40E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Табл. 3. Сравнительный анализ результатов ВПР (4</w:t>
      </w:r>
      <w:r w:rsidR="00C40E90">
        <w:rPr>
          <w:rFonts w:ascii="Times New Roman" w:hAnsi="Times New Roman" w:cs="Times New Roman"/>
          <w:sz w:val="25"/>
          <w:szCs w:val="25"/>
        </w:rPr>
        <w:t>-</w:t>
      </w:r>
      <w:r w:rsidR="00862255">
        <w:rPr>
          <w:rFonts w:ascii="Times New Roman" w:hAnsi="Times New Roman" w:cs="Times New Roman"/>
          <w:sz w:val="25"/>
          <w:szCs w:val="25"/>
        </w:rPr>
        <w:t>5</w:t>
      </w:r>
      <w:r w:rsidR="00C40E90">
        <w:rPr>
          <w:rFonts w:ascii="Times New Roman" w:hAnsi="Times New Roman" w:cs="Times New Roman"/>
          <w:sz w:val="25"/>
          <w:szCs w:val="25"/>
        </w:rPr>
        <w:t xml:space="preserve"> классы)</w:t>
      </w:r>
    </w:p>
    <w:p w:rsidR="00C40E90" w:rsidRPr="00C40E90" w:rsidRDefault="00C40E90" w:rsidP="00C40E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495"/>
        <w:gridCol w:w="2693"/>
        <w:gridCol w:w="952"/>
        <w:gridCol w:w="953"/>
      </w:tblGrid>
      <w:tr w:rsidR="00E15D15" w:rsidRPr="00B31A0A" w:rsidTr="006C463A">
        <w:tc>
          <w:tcPr>
            <w:tcW w:w="5495" w:type="dxa"/>
          </w:tcPr>
          <w:p w:rsidR="00E15D15" w:rsidRPr="00B31A0A" w:rsidRDefault="00E15D1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2693" w:type="dxa"/>
          </w:tcPr>
          <w:p w:rsidR="00E15D15" w:rsidRDefault="00E15D1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</w:p>
        </w:tc>
        <w:tc>
          <w:tcPr>
            <w:tcW w:w="952" w:type="dxa"/>
          </w:tcPr>
          <w:p w:rsidR="00E15D15" w:rsidRDefault="00E15D1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  <w:p w:rsidR="00862255" w:rsidRPr="00B31A0A" w:rsidRDefault="008D58AF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left:0;text-align:left;margin-left:34.75pt;margin-top:8.7pt;width:16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CPNQIAAF8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">
                  <v:stroke endarrow="block"/>
                </v:shape>
              </w:pict>
            </w:r>
            <w:r w:rsidR="0086225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C40E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C40E90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="00C40E9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53" w:type="dxa"/>
          </w:tcPr>
          <w:p w:rsidR="00E15D15" w:rsidRDefault="00E15D1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C40E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C40E90">
              <w:rPr>
                <w:rFonts w:ascii="Times New Roman" w:hAnsi="Times New Roman" w:cs="Times New Roman"/>
                <w:sz w:val="25"/>
                <w:szCs w:val="25"/>
              </w:rPr>
              <w:t>кл</w:t>
            </w:r>
            <w:proofErr w:type="spellEnd"/>
            <w:r w:rsidR="00C40E9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 успеваемость обучающихся, %</w:t>
            </w:r>
          </w:p>
        </w:tc>
        <w:tc>
          <w:tcPr>
            <w:tcW w:w="2693" w:type="dxa"/>
            <w:vMerge w:val="restart"/>
            <w:vAlign w:val="center"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97,8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 успеваемость обучающихся, %</w:t>
            </w:r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75,3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балл </w:t>
            </w:r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3,92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Соответствие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69,89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53,76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Снижение к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8,6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10,10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к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21,51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30,11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 успеваемость обучающихся, %</w:t>
            </w:r>
          </w:p>
        </w:tc>
        <w:tc>
          <w:tcPr>
            <w:tcW w:w="2693" w:type="dxa"/>
            <w:vMerge w:val="restart"/>
            <w:vAlign w:val="center"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97,9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 успеваемость обучающихся, %</w:t>
            </w:r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70,2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балл </w:t>
            </w:r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4,11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3,6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Соответствие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47,87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40,66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Снижение к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9,57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34,07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к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</w:p>
        </w:tc>
        <w:tc>
          <w:tcPr>
            <w:tcW w:w="2693" w:type="dxa"/>
            <w:vMerge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42,55</w:t>
            </w:r>
          </w:p>
        </w:tc>
        <w:tc>
          <w:tcPr>
            <w:tcW w:w="953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25,27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Абсолютная успеваемость обучающихся, %</w:t>
            </w:r>
          </w:p>
        </w:tc>
        <w:tc>
          <w:tcPr>
            <w:tcW w:w="2693" w:type="dxa"/>
            <w:vMerge w:val="restart"/>
            <w:vAlign w:val="center"/>
          </w:tcPr>
          <w:p w:rsidR="00862255" w:rsidRPr="00B31A0A" w:rsidRDefault="00862255" w:rsidP="00E15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Окружающий мир - Биология</w:t>
            </w: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Качественная успеваемость обучающихся, %</w:t>
            </w:r>
          </w:p>
        </w:tc>
        <w:tc>
          <w:tcPr>
            <w:tcW w:w="2693" w:type="dxa"/>
            <w:vMerge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88,7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балл </w:t>
            </w:r>
          </w:p>
        </w:tc>
        <w:tc>
          <w:tcPr>
            <w:tcW w:w="2693" w:type="dxa"/>
            <w:vMerge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4,11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3,96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Соответствие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  <w:vMerge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57,73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73,03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Снижение к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222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</w:p>
        </w:tc>
        <w:tc>
          <w:tcPr>
            <w:tcW w:w="2693" w:type="dxa"/>
            <w:vMerge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10,31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13,48</w:t>
            </w:r>
          </w:p>
        </w:tc>
      </w:tr>
      <w:tr w:rsidR="00862255" w:rsidRPr="00B31A0A" w:rsidTr="006C463A">
        <w:tc>
          <w:tcPr>
            <w:tcW w:w="5495" w:type="dxa"/>
          </w:tcPr>
          <w:p w:rsidR="00862255" w:rsidRPr="00B31A0A" w:rsidRDefault="00862255" w:rsidP="00C1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Повышение к результатам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пром</w:t>
            </w:r>
            <w:r w:rsidR="00C1082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аттестации</w:t>
            </w:r>
            <w:proofErr w:type="spellEnd"/>
          </w:p>
        </w:tc>
        <w:tc>
          <w:tcPr>
            <w:tcW w:w="2693" w:type="dxa"/>
            <w:vMerge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52" w:type="dxa"/>
          </w:tcPr>
          <w:p w:rsidR="00862255" w:rsidRPr="00B31A0A" w:rsidRDefault="00862255" w:rsidP="00735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31,96</w:t>
            </w:r>
          </w:p>
        </w:tc>
        <w:tc>
          <w:tcPr>
            <w:tcW w:w="953" w:type="dxa"/>
          </w:tcPr>
          <w:p w:rsidR="00862255" w:rsidRPr="00B31A0A" w:rsidRDefault="00862255" w:rsidP="00692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13,48</w:t>
            </w:r>
          </w:p>
        </w:tc>
      </w:tr>
    </w:tbl>
    <w:p w:rsidR="00CE68D5" w:rsidRPr="00CE68D5" w:rsidRDefault="00CE68D5" w:rsidP="00CE68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31A0A" w:rsidRPr="00CE68D5" w:rsidRDefault="00CE68D5" w:rsidP="00CE68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Выводы:</w:t>
      </w:r>
    </w:p>
    <w:p w:rsidR="00A91C95" w:rsidRDefault="00A91C95" w:rsidP="00CA57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Анализ результатов ВПР одних и тех же учеников, бывших в 2018 году 4-классниками, а в 2019 году – ставших 5-классниками, позволяет поставить следующие маркеры:</w:t>
      </w:r>
    </w:p>
    <w:p w:rsidR="00A91C95" w:rsidRDefault="00A91C95" w:rsidP="00A91C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Снижается абсолютная успеваемость по русскому языку и математике – ключевым учебным предметам школьной программы, обеспечивающим функциональную грамотность детей. Качество знаний детей снижается по всем учебным предметам: по русскому языку на 17,3 процента, по математике на 13,2 процента, по окружающему миру на 13,7 процента.</w:t>
      </w:r>
    </w:p>
    <w:p w:rsidR="003402FE" w:rsidRDefault="00A91C95" w:rsidP="00A91C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Снижается и объективность оценки. Так, если в 4 классе почти 70 процентов детей подтвердили результаты ВПР по русскому языку к результатам промежуточной аттестации, то в 5 классе этот показатель равен 53 процентам. </w:t>
      </w:r>
      <w:r w:rsidR="00AC3104">
        <w:rPr>
          <w:rFonts w:ascii="Times New Roman" w:hAnsi="Times New Roman" w:cs="Times New Roman"/>
          <w:sz w:val="25"/>
          <w:szCs w:val="25"/>
        </w:rPr>
        <w:t>Дети одни и те же, учителя разные.</w:t>
      </w:r>
    </w:p>
    <w:p w:rsidR="003402FE" w:rsidRDefault="003402FE" w:rsidP="00A91C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Отсутствует преемственность учителей в ликвидации дефицитов знаний обучающихся, которые являются типичными от класса к классу.</w:t>
      </w:r>
    </w:p>
    <w:p w:rsidR="003402FE" w:rsidRDefault="003402FE" w:rsidP="003402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ВПР по русскому языку обучающиеся 4-х классов больше всего ошибались в задании, которое соответствует блоку ООП НОО как умение интерпретировать содержащуюся тексте информацию, задавать вопросы по содержанию текста и отвечать на них, подтверждая примерами из текста. Большое количество детей допустили ошибки в заданиях, проверявших умение определить тему и главную мысль текста; умение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ошибки; умение делить тексты на смысловые части, составлять план текста.</w:t>
      </w:r>
      <w:r w:rsidR="00BF003E">
        <w:rPr>
          <w:rFonts w:ascii="Times New Roman" w:hAnsi="Times New Roman" w:cs="Times New Roman"/>
          <w:sz w:val="25"/>
          <w:szCs w:val="25"/>
        </w:rPr>
        <w:t xml:space="preserve"> Схожие ошибки допускают 5-классники, только от работы к работе растёт их количество.</w:t>
      </w:r>
    </w:p>
    <w:p w:rsidR="00CE68D5" w:rsidRDefault="003402FE" w:rsidP="003402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На ВПР по математике 4-классники больше всего допускали ошибок в заданиях, проверявших умения</w:t>
      </w:r>
      <w:r w:rsidR="00BF003E">
        <w:rPr>
          <w:rFonts w:ascii="Times New Roman" w:hAnsi="Times New Roman" w:cs="Times New Roman"/>
          <w:sz w:val="25"/>
          <w:szCs w:val="25"/>
        </w:rPr>
        <w:t xml:space="preserve"> решать задачи в 3-4 действия, овладение основами логического и алгоритмического мышления. В данном случае прослеживается прямая зависимость с пробелами в знаниях русского языка - неумение интерпретировать содержащуюся тексте информацию, проверять предложенный текст, умение делить тексты на смысловые части и др. Большое количество ошибок было сделано детьми в заданиях, проверявших владение умением решать текстовые задачи, записывать и сравнивать величины (массу, время, длину, скорость), используя основные единицы измерения величин и соотношения между ними (килограмм – грамм; час – минута; минута – секунда; километр – метр; метр – дециметр; дециметр – сантиметр; метр – сантиметр; сантиметр – миллиметр); умение изображать геометрические фигуры, выполнять построение геометрических фигур с заданными измерениями (отрезок, квадрат, прямоугольник) с помощью линейки, угольника. Большинство ошибок повторяются в 5 классе. Так, задача на площадь прямоугольника, неверно решена в 4 и 5 классах, следовательно характер пробелов в знаниях одинаковый. Однако, он не ликвидирован, что, в свою очередь, может говорить о непродуманной работе над ошибками</w:t>
      </w:r>
      <w:r w:rsidR="00CE68D5">
        <w:rPr>
          <w:rFonts w:ascii="Times New Roman" w:hAnsi="Times New Roman" w:cs="Times New Roman"/>
          <w:sz w:val="25"/>
          <w:szCs w:val="25"/>
        </w:rPr>
        <w:t xml:space="preserve"> с детьми.</w:t>
      </w:r>
    </w:p>
    <w:p w:rsidR="00C02F91" w:rsidRDefault="00CE68D5" w:rsidP="00C02F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ВПР по окружающему миру допущенные ошибки 4-классников повторяются уже в 5 классе на ВПР по биологии. Так, большинство ошибок допускается в заданиях, проверяющих умение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задачи. Возможная причина – отсутствие практикума в ходе реализации ООП в 4 и в 5 классах, малое количество практических работ, запланированных в рабочих программах учителей, либо их формальное проведение без использования наглядности и оборудование; дети не выполняют простейшие проекты по окружающему миру и биологии. О незначительной практике в работе с приборами инструментами может говорить и большое количество ошибок в заданиях, требовавших использования глобуса, карты, плана для объяснений явлений или описания свойств объектов. Трудности у детей возникают при описании достопримечательностей Москвы, Екатеринбурга, Нижнего Тагила, что опять свидетельствует о том, что и окружающий мир и биология отчасти потеряли свой практический смысл для детей.</w:t>
      </w:r>
    </w:p>
    <w:p w:rsidR="00BF003E" w:rsidRDefault="00CE68D5" w:rsidP="00C02F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связи с выше названными обстоятельствами, ан 2020 год администрацией МБОУ даны следующие методические указания учителям:</w:t>
      </w:r>
    </w:p>
    <w:p w:rsidR="00CE68D5" w:rsidRDefault="00C02F91" w:rsidP="00CE68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В части ликвидации пробелов по русскому языку:</w:t>
      </w:r>
    </w:p>
    <w:p w:rsidR="00C02F91" w:rsidRDefault="00C02F91" w:rsidP="00C02F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Обучать детей анализу текста. Проверять, как дети находят части текста и составляют план. Совершенствовать умение объяснять пословицы, поговорки, использовать на уроках различные виды диктантов – словарные, выборочные, комментированные, зрительные, творческие, объяснительные.</w:t>
      </w:r>
    </w:p>
    <w:p w:rsidR="00C02F91" w:rsidRDefault="00C02F91" w:rsidP="00C0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В части ликвидации пробелов по математике:</w:t>
      </w:r>
    </w:p>
    <w:p w:rsidR="00C02F91" w:rsidRDefault="00C02F91" w:rsidP="00C02F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Постоянно совершенствовать у детей умение извлекать и интерпретировать информацию, которая представлена в виде текста, строить связи между объектами; учить детей использовать математические знания для того, чтобы описать и объяснить окружающие предметы, процессы, явления; постоянно проверять то, как разные ученики умеют строить геометрические фигуры. В 2020 году планируется переоснастить все учебные кабинеты начальной школы новыми измерительными и чертежными инструментами.</w:t>
      </w:r>
    </w:p>
    <w:p w:rsidR="00C02F91" w:rsidRDefault="00C02F91" w:rsidP="00C02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3) В части ликвидации пробелов по окружающему миру (биологии):     </w:t>
      </w:r>
    </w:p>
    <w:p w:rsidR="003A4713" w:rsidRDefault="003A4713" w:rsidP="003A4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ходе уроков проверять то, как ученики умеют излагать своё мнение, аргументировать свою точку зрения и оценивать события; учить детей устанавливать причинно-следственные связи по результатам анализа информации; увеличить объём заданий, для выполнения которых требуется практикум, например, работа с картой, глобусом, лупой, микроскопом, глобусом, теллурием и др. пособиями; увеличить краеведческую составляющую в рабочей программе. В 2020 году планируется дооснастить все учебные кабинеты начальной школы новыми физическими глобусами. Необходимо использовать возможности опорного кабинета окружающего мира.</w:t>
      </w:r>
    </w:p>
    <w:p w:rsidR="003A4713" w:rsidRDefault="003A4713" w:rsidP="003A4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Руководители школьных методических объединений начальных классов, русского языка и литературы, математики, естествознания получат на 2020 год задание разработать и внести изменения в фонды оценочных средств по результатам анализа ВПР с учетом необходимой преемственности в работе по ликвидации пробелов в знаниях обучающихся.  </w:t>
      </w:r>
    </w:p>
    <w:p w:rsidR="00C1222B" w:rsidRDefault="003A4713" w:rsidP="003A4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Также в плане работы администрации МБОУ на апрель – май 2020 года будет запланирован контроль качества выполнения ВПР 7-классниками (бывшими 6-классниками 2019 года) с целью увидеть эффекти</w:t>
      </w:r>
      <w:r w:rsidR="00C1222B">
        <w:rPr>
          <w:rFonts w:ascii="Times New Roman" w:hAnsi="Times New Roman" w:cs="Times New Roman"/>
          <w:sz w:val="25"/>
          <w:szCs w:val="25"/>
        </w:rPr>
        <w:t xml:space="preserve">вность принятых в течение года мер по повышению качества знаний обучающихся. </w:t>
      </w:r>
    </w:p>
    <w:p w:rsidR="003A4713" w:rsidRDefault="00C1222B" w:rsidP="003A47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Отдельным вопросом в течение 2020 года станет вопрос об объективности оценивания результатов ВПР. Планируется проведение педагогического совета и серии методических совещаний, на которых будут учителям на конкретных примерах будут указаны маркеры необъективности и причины получения необъективных результатов, а также обозначено и проконтролировано администрацией МБОУ исполнение мероприятий по недопущению искажения результатов ВПР и повышению объективности на этапе текущего контроля успеваемости обучающихся.</w:t>
      </w:r>
    </w:p>
    <w:p w:rsidR="00C1222B" w:rsidRDefault="00C1222B" w:rsidP="00C122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1222B" w:rsidRPr="00C1222B" w:rsidRDefault="00C1222B" w:rsidP="00C122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Результаты государственной итоговой аттестации </w:t>
      </w:r>
    </w:p>
    <w:p w:rsidR="00FC38D8" w:rsidRPr="00FC38D8" w:rsidRDefault="00FC38D8" w:rsidP="00FC3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3F60" w:rsidRPr="00F93F60" w:rsidRDefault="00F93F60" w:rsidP="00F93F6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Итоговое сочинение как условие допуска к государственной итоговой аттестации по 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образовательным программам среднего общего образования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было 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проведено </w:t>
      </w:r>
      <w:r w:rsidRPr="00804B6A">
        <w:rPr>
          <w:rFonts w:ascii="Times New Roman" w:eastAsia="Times New Roman" w:hAnsi="Times New Roman" w:cs="Times New Roman"/>
          <w:sz w:val="25"/>
          <w:szCs w:val="25"/>
          <w:lang w:eastAsia="ru-RU"/>
        </w:rPr>
        <w:t>06.12.201</w:t>
      </w:r>
      <w:r w:rsidR="00B80D92" w:rsidRPr="00804B6A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B80D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 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результатам проверки все </w:t>
      </w:r>
      <w:r w:rsidR="00804B6A">
        <w:rPr>
          <w:rFonts w:ascii="Times New Roman" w:eastAsia="Times New Roman" w:hAnsi="Times New Roman" w:cs="Times New Roman"/>
          <w:sz w:val="25"/>
          <w:szCs w:val="25"/>
          <w:lang w:eastAsia="ru-RU"/>
        </w:rPr>
        <w:t>36</w:t>
      </w:r>
      <w:r w:rsidRPr="00F93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обучающихся получили «зачет».</w:t>
      </w:r>
    </w:p>
    <w:p w:rsidR="0092583A" w:rsidRPr="0092583A" w:rsidRDefault="0092583A" w:rsidP="007959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2583A">
        <w:rPr>
          <w:rFonts w:ascii="Times New Roman" w:hAnsi="Times New Roman" w:cs="Times New Roman"/>
          <w:color w:val="000000"/>
          <w:sz w:val="25"/>
          <w:szCs w:val="25"/>
        </w:rPr>
        <w:t>Основной период ГИА</w:t>
      </w:r>
      <w:r>
        <w:rPr>
          <w:rFonts w:ascii="Times New Roman" w:hAnsi="Times New Roman" w:cs="Times New Roman"/>
          <w:color w:val="000000"/>
          <w:sz w:val="25"/>
          <w:szCs w:val="25"/>
        </w:rPr>
        <w:t>-11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в 2019</w:t>
      </w:r>
      <w:r w:rsidR="0079599F">
        <w:rPr>
          <w:rFonts w:ascii="Times New Roman" w:hAnsi="Times New Roman" w:cs="Times New Roman"/>
          <w:color w:val="000000"/>
          <w:sz w:val="25"/>
          <w:szCs w:val="25"/>
        </w:rPr>
        <w:t xml:space="preserve"> г.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9599F">
        <w:rPr>
          <w:rFonts w:ascii="Times New Roman" w:hAnsi="Times New Roman" w:cs="Times New Roman"/>
          <w:color w:val="000000"/>
          <w:sz w:val="25"/>
          <w:szCs w:val="25"/>
        </w:rPr>
        <w:t xml:space="preserve">с учетом резервных дней 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проводился в период с </w:t>
      </w:r>
      <w:r w:rsidR="0079599F" w:rsidRPr="0079599F">
        <w:rPr>
          <w:rFonts w:ascii="Times New Roman" w:hAnsi="Times New Roman" w:cs="Times New Roman"/>
          <w:color w:val="000000"/>
          <w:sz w:val="25"/>
          <w:szCs w:val="25"/>
        </w:rPr>
        <w:t>27</w:t>
      </w:r>
      <w:r w:rsidRPr="0079599F">
        <w:rPr>
          <w:rFonts w:ascii="Times New Roman" w:hAnsi="Times New Roman" w:cs="Times New Roman"/>
          <w:color w:val="000000"/>
          <w:sz w:val="25"/>
          <w:szCs w:val="25"/>
        </w:rPr>
        <w:t xml:space="preserve"> мая по 1 июля 2019 г</w:t>
      </w:r>
      <w:r w:rsidR="0079599F" w:rsidRPr="0079599F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79599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04B6A">
        <w:rPr>
          <w:rFonts w:ascii="Times New Roman" w:hAnsi="Times New Roman" w:cs="Times New Roman"/>
          <w:color w:val="000000"/>
          <w:sz w:val="25"/>
          <w:szCs w:val="25"/>
        </w:rPr>
        <w:t>35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выпускников 11 классов МБОУ проходили ГИА в ППЭ, организованном на базе МБОУ СОШ № 20. </w:t>
      </w:r>
      <w:r w:rsidRPr="0092583A">
        <w:rPr>
          <w:rFonts w:ascii="Times New Roman" w:hAnsi="Times New Roman" w:cs="Times New Roman"/>
          <w:sz w:val="25"/>
          <w:szCs w:val="25"/>
        </w:rPr>
        <w:t>Все пункты проведения ЕГЭ (за исключением ППЭ на дому) работали по технологиям «Печать экзаменационных материалов в аудитории ППЭ» и «Сканирование в штабе ППЭ».</w:t>
      </w:r>
      <w:r w:rsidR="00804B6A">
        <w:rPr>
          <w:rFonts w:ascii="Times New Roman" w:hAnsi="Times New Roman" w:cs="Times New Roman"/>
          <w:sz w:val="25"/>
          <w:szCs w:val="25"/>
        </w:rPr>
        <w:t xml:space="preserve"> 1 выпускник проходил ГВЭ.</w:t>
      </w:r>
    </w:p>
    <w:p w:rsidR="0092583A" w:rsidRDefault="0092583A" w:rsidP="0092583A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92583A" w:rsidRDefault="0092583A" w:rsidP="0092583A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804B6A">
        <w:rPr>
          <w:rFonts w:ascii="Times New Roman" w:hAnsi="Times New Roman" w:cs="Times New Roman"/>
          <w:sz w:val="25"/>
          <w:szCs w:val="25"/>
        </w:rPr>
        <w:t>Табл.4.</w:t>
      </w:r>
      <w:r>
        <w:rPr>
          <w:rFonts w:ascii="Times New Roman" w:hAnsi="Times New Roman" w:cs="Times New Roman"/>
          <w:sz w:val="25"/>
          <w:szCs w:val="25"/>
        </w:rPr>
        <w:t xml:space="preserve"> Результаты ЕГЭ выпускников 2019 года.</w:t>
      </w:r>
    </w:p>
    <w:p w:rsidR="0092583A" w:rsidRDefault="0092583A" w:rsidP="0092583A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7"/>
        <w:gridCol w:w="2165"/>
        <w:gridCol w:w="1493"/>
        <w:gridCol w:w="1327"/>
        <w:gridCol w:w="1770"/>
        <w:gridCol w:w="1445"/>
        <w:gridCol w:w="1431"/>
      </w:tblGrid>
      <w:tr w:rsidR="0092583A" w:rsidRPr="0092583A" w:rsidTr="008A299E">
        <w:tc>
          <w:tcPr>
            <w:tcW w:w="507" w:type="dxa"/>
          </w:tcPr>
          <w:p w:rsidR="0092583A" w:rsidRP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165" w:type="dxa"/>
          </w:tcPr>
          <w:p w:rsidR="0092583A" w:rsidRP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1493" w:type="dxa"/>
          </w:tcPr>
          <w:p w:rsid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Всего участников,</w:t>
            </w:r>
          </w:p>
          <w:p w:rsidR="0092583A" w:rsidRP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327" w:type="dxa"/>
          </w:tcPr>
          <w:p w:rsidR="0092583A" w:rsidRP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 балл</w:t>
            </w:r>
          </w:p>
        </w:tc>
        <w:tc>
          <w:tcPr>
            <w:tcW w:w="1770" w:type="dxa"/>
          </w:tcPr>
          <w:p w:rsid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 преодолели минимального порога</w:t>
            </w:r>
            <w:r w:rsidR="0000787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07879" w:rsidRPr="0092583A" w:rsidRDefault="00007879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</w:p>
        </w:tc>
        <w:tc>
          <w:tcPr>
            <w:tcW w:w="1445" w:type="dxa"/>
          </w:tcPr>
          <w:p w:rsid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Набравших 80 баллов и более</w:t>
            </w:r>
            <w:r w:rsidR="0000787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07879" w:rsidRPr="0092583A" w:rsidRDefault="00007879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</w:p>
        </w:tc>
        <w:tc>
          <w:tcPr>
            <w:tcW w:w="1431" w:type="dxa"/>
          </w:tcPr>
          <w:p w:rsidR="0092583A" w:rsidRDefault="0092583A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100-балльники</w:t>
            </w:r>
            <w:r w:rsidR="00007879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07879" w:rsidRPr="0092583A" w:rsidRDefault="00007879" w:rsidP="00925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</w:p>
        </w:tc>
      </w:tr>
      <w:tr w:rsidR="0092583A" w:rsidRPr="0092583A" w:rsidTr="008A299E">
        <w:tc>
          <w:tcPr>
            <w:tcW w:w="507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1493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327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</w:tc>
        <w:tc>
          <w:tcPr>
            <w:tcW w:w="1770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14/40%</w:t>
            </w:r>
          </w:p>
        </w:tc>
        <w:tc>
          <w:tcPr>
            <w:tcW w:w="1431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92583A" w:rsidRPr="0092583A" w:rsidTr="008A299E">
        <w:tc>
          <w:tcPr>
            <w:tcW w:w="507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65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 (профиль)</w:t>
            </w:r>
          </w:p>
        </w:tc>
        <w:tc>
          <w:tcPr>
            <w:tcW w:w="1493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327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  <w:tc>
          <w:tcPr>
            <w:tcW w:w="1770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1/7,1%</w:t>
            </w:r>
          </w:p>
        </w:tc>
        <w:tc>
          <w:tcPr>
            <w:tcW w:w="1431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92583A" w:rsidRPr="0092583A" w:rsidTr="008A299E">
        <w:tc>
          <w:tcPr>
            <w:tcW w:w="507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65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1493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327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</w:t>
            </w:r>
          </w:p>
        </w:tc>
        <w:tc>
          <w:tcPr>
            <w:tcW w:w="1770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5/26,3%</w:t>
            </w:r>
          </w:p>
        </w:tc>
        <w:tc>
          <w:tcPr>
            <w:tcW w:w="1431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8A299E" w:rsidRPr="0092583A" w:rsidTr="008A299E">
        <w:tc>
          <w:tcPr>
            <w:tcW w:w="507" w:type="dxa"/>
          </w:tcPr>
          <w:p w:rsidR="008A299E" w:rsidRPr="0092583A" w:rsidRDefault="008A299E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65" w:type="dxa"/>
          </w:tcPr>
          <w:p w:rsidR="008A299E" w:rsidRPr="0092583A" w:rsidRDefault="008A299E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493" w:type="dxa"/>
          </w:tcPr>
          <w:p w:rsidR="008A299E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327" w:type="dxa"/>
          </w:tcPr>
          <w:p w:rsidR="008A299E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  <w:tc>
          <w:tcPr>
            <w:tcW w:w="1770" w:type="dxa"/>
          </w:tcPr>
          <w:p w:rsidR="008A299E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2/22,2%</w:t>
            </w:r>
          </w:p>
        </w:tc>
        <w:tc>
          <w:tcPr>
            <w:tcW w:w="2876" w:type="dxa"/>
            <w:gridSpan w:val="2"/>
          </w:tcPr>
          <w:p w:rsidR="008A299E" w:rsidRPr="0092583A" w:rsidRDefault="008A299E" w:rsidP="008A2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2/22,2%</w:t>
            </w:r>
          </w:p>
        </w:tc>
      </w:tr>
      <w:tr w:rsidR="0092583A" w:rsidRPr="0092583A" w:rsidTr="008A299E">
        <w:tc>
          <w:tcPr>
            <w:tcW w:w="507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65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1493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327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</w:t>
            </w:r>
          </w:p>
        </w:tc>
        <w:tc>
          <w:tcPr>
            <w:tcW w:w="1770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1/11,1%</w:t>
            </w:r>
          </w:p>
        </w:tc>
        <w:tc>
          <w:tcPr>
            <w:tcW w:w="1445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2/22,2%</w:t>
            </w:r>
          </w:p>
        </w:tc>
        <w:tc>
          <w:tcPr>
            <w:tcW w:w="1431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92583A" w:rsidRPr="0092583A" w:rsidTr="008A299E">
        <w:tc>
          <w:tcPr>
            <w:tcW w:w="507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2165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1493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327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</w:t>
            </w:r>
          </w:p>
        </w:tc>
        <w:tc>
          <w:tcPr>
            <w:tcW w:w="1770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3/33,3%</w:t>
            </w:r>
          </w:p>
        </w:tc>
        <w:tc>
          <w:tcPr>
            <w:tcW w:w="1431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92583A" w:rsidRPr="0092583A" w:rsidTr="008A299E">
        <w:tc>
          <w:tcPr>
            <w:tcW w:w="507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65" w:type="dxa"/>
          </w:tcPr>
          <w:p w:rsidR="0092583A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1493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27" w:type="dxa"/>
          </w:tcPr>
          <w:p w:rsidR="0092583A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</w:t>
            </w:r>
          </w:p>
        </w:tc>
        <w:tc>
          <w:tcPr>
            <w:tcW w:w="1770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31" w:type="dxa"/>
          </w:tcPr>
          <w:p w:rsidR="0092583A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07879" w:rsidRPr="0092583A" w:rsidTr="008A299E">
        <w:tc>
          <w:tcPr>
            <w:tcW w:w="507" w:type="dxa"/>
          </w:tcPr>
          <w:p w:rsidR="00007879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65" w:type="dxa"/>
          </w:tcPr>
          <w:p w:rsidR="00007879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1493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27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</w:tc>
        <w:tc>
          <w:tcPr>
            <w:tcW w:w="1770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2/50%</w:t>
            </w:r>
          </w:p>
        </w:tc>
        <w:tc>
          <w:tcPr>
            <w:tcW w:w="1431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07879" w:rsidRPr="0092583A" w:rsidTr="008A299E">
        <w:tc>
          <w:tcPr>
            <w:tcW w:w="507" w:type="dxa"/>
          </w:tcPr>
          <w:p w:rsidR="00007879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165" w:type="dxa"/>
          </w:tcPr>
          <w:p w:rsidR="00007879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1493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27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70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31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07879" w:rsidRPr="0092583A" w:rsidTr="008A299E">
        <w:tc>
          <w:tcPr>
            <w:tcW w:w="507" w:type="dxa"/>
          </w:tcPr>
          <w:p w:rsidR="00007879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165" w:type="dxa"/>
          </w:tcPr>
          <w:p w:rsidR="00007879" w:rsidRPr="0092583A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1493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27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72</w:t>
            </w:r>
          </w:p>
        </w:tc>
        <w:tc>
          <w:tcPr>
            <w:tcW w:w="1770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2/50%</w:t>
            </w:r>
          </w:p>
        </w:tc>
        <w:tc>
          <w:tcPr>
            <w:tcW w:w="1431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007879" w:rsidRPr="0092583A" w:rsidTr="008A299E">
        <w:tc>
          <w:tcPr>
            <w:tcW w:w="507" w:type="dxa"/>
          </w:tcPr>
          <w:p w:rsidR="00007879" w:rsidRDefault="00007879" w:rsidP="0000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165" w:type="dxa"/>
          </w:tcPr>
          <w:p w:rsidR="00007879" w:rsidRDefault="00007879" w:rsidP="00007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Английский язык</w:t>
            </w:r>
          </w:p>
        </w:tc>
        <w:tc>
          <w:tcPr>
            <w:tcW w:w="1493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327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770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5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2/50%</w:t>
            </w:r>
          </w:p>
        </w:tc>
        <w:tc>
          <w:tcPr>
            <w:tcW w:w="1431" w:type="dxa"/>
          </w:tcPr>
          <w:p w:rsidR="00007879" w:rsidRPr="0092583A" w:rsidRDefault="008A299E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92583A" w:rsidRPr="0092583A" w:rsidRDefault="0092583A" w:rsidP="0092583A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04"/>
        <w:gridCol w:w="1852"/>
        <w:gridCol w:w="1493"/>
        <w:gridCol w:w="1317"/>
        <w:gridCol w:w="1770"/>
        <w:gridCol w:w="1601"/>
        <w:gridCol w:w="1601"/>
      </w:tblGrid>
      <w:tr w:rsidR="00007879" w:rsidRPr="0092583A" w:rsidTr="00CF038F">
        <w:tc>
          <w:tcPr>
            <w:tcW w:w="534" w:type="dxa"/>
          </w:tcPr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268" w:type="dxa"/>
          </w:tcPr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1448" w:type="dxa"/>
          </w:tcPr>
          <w:p w:rsidR="00007879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Всего участников,</w:t>
            </w:r>
          </w:p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448" w:type="dxa"/>
          </w:tcPr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Средняя отметка</w:t>
            </w:r>
          </w:p>
        </w:tc>
        <w:tc>
          <w:tcPr>
            <w:tcW w:w="1448" w:type="dxa"/>
          </w:tcPr>
          <w:p w:rsidR="00007879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 преодолели минимального порога,</w:t>
            </w:r>
          </w:p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</w:p>
        </w:tc>
        <w:tc>
          <w:tcPr>
            <w:tcW w:w="1449" w:type="dxa"/>
          </w:tcPr>
          <w:p w:rsidR="00007879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Получивших отметки «3» и «4»,</w:t>
            </w:r>
          </w:p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</w:p>
        </w:tc>
        <w:tc>
          <w:tcPr>
            <w:tcW w:w="1449" w:type="dxa"/>
          </w:tcPr>
          <w:p w:rsidR="00007879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Получивших отметку «5»,</w:t>
            </w:r>
          </w:p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чел.%</w:t>
            </w:r>
          </w:p>
        </w:tc>
      </w:tr>
      <w:tr w:rsidR="00007879" w:rsidRPr="0092583A" w:rsidTr="00CF038F">
        <w:tc>
          <w:tcPr>
            <w:tcW w:w="534" w:type="dxa"/>
          </w:tcPr>
          <w:p w:rsidR="00007879" w:rsidRPr="0092583A" w:rsidRDefault="00007879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007879" w:rsidRPr="0092583A" w:rsidRDefault="00007879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 (база)</w:t>
            </w:r>
          </w:p>
        </w:tc>
        <w:tc>
          <w:tcPr>
            <w:tcW w:w="1448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1448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448" w:type="dxa"/>
          </w:tcPr>
          <w:p w:rsidR="00007879" w:rsidRPr="0092583A" w:rsidRDefault="005650D0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449" w:type="dxa"/>
          </w:tcPr>
          <w:p w:rsidR="00007879" w:rsidRPr="0092583A" w:rsidRDefault="00E97407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12/57,1%</w:t>
            </w:r>
          </w:p>
        </w:tc>
        <w:tc>
          <w:tcPr>
            <w:tcW w:w="1449" w:type="dxa"/>
          </w:tcPr>
          <w:p w:rsidR="00007879" w:rsidRPr="0092583A" w:rsidRDefault="00E97407" w:rsidP="00510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9/42,9%</w:t>
            </w:r>
          </w:p>
        </w:tc>
      </w:tr>
    </w:tbl>
    <w:p w:rsidR="00CF038F" w:rsidRPr="00003F43" w:rsidRDefault="00CF038F" w:rsidP="00206F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CF038F" w:rsidRDefault="00206F2F" w:rsidP="00CF03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Табл.5</w:t>
      </w:r>
      <w:r w:rsidR="00CF038F" w:rsidRPr="00206F2F">
        <w:rPr>
          <w:rFonts w:ascii="Times New Roman" w:hAnsi="Times New Roman" w:cs="Times New Roman"/>
          <w:sz w:val="25"/>
          <w:szCs w:val="25"/>
        </w:rPr>
        <w:t>.</w:t>
      </w:r>
      <w:r w:rsidR="00CF038F">
        <w:rPr>
          <w:rFonts w:ascii="Times New Roman" w:hAnsi="Times New Roman" w:cs="Times New Roman"/>
          <w:sz w:val="25"/>
          <w:szCs w:val="25"/>
        </w:rPr>
        <w:t xml:space="preserve"> Обучающиеся, сдавшие ГИА на высокие баллы (80 и более) (ЕГЭ).</w:t>
      </w:r>
    </w:p>
    <w:p w:rsidR="00CF038F" w:rsidRPr="00C1107F" w:rsidRDefault="00CF038F" w:rsidP="00CF038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43" w:type="dxa"/>
        <w:tblLook w:val="04A0"/>
      </w:tblPr>
      <w:tblGrid>
        <w:gridCol w:w="3085"/>
        <w:gridCol w:w="2422"/>
        <w:gridCol w:w="2268"/>
        <w:gridCol w:w="2268"/>
      </w:tblGrid>
      <w:tr w:rsidR="00CF038F" w:rsidRPr="00857FFC" w:rsidTr="002C04A4">
        <w:tc>
          <w:tcPr>
            <w:tcW w:w="3085" w:type="dxa"/>
            <w:vMerge w:val="restart"/>
          </w:tcPr>
          <w:p w:rsidR="00CF038F" w:rsidRPr="00857FFC" w:rsidRDefault="00CF038F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2422" w:type="dxa"/>
          </w:tcPr>
          <w:p w:rsidR="00CF038F" w:rsidRDefault="00CF038F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2268" w:type="dxa"/>
          </w:tcPr>
          <w:p w:rsidR="00CF038F" w:rsidRPr="00857FFC" w:rsidRDefault="00CF038F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2018 год</w:t>
            </w:r>
          </w:p>
        </w:tc>
        <w:tc>
          <w:tcPr>
            <w:tcW w:w="2268" w:type="dxa"/>
          </w:tcPr>
          <w:p w:rsidR="00CF038F" w:rsidRPr="00857FFC" w:rsidRDefault="00CF038F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</w:tr>
      <w:tr w:rsidR="008A299E" w:rsidRPr="00857FFC" w:rsidTr="002C04A4">
        <w:tc>
          <w:tcPr>
            <w:tcW w:w="3085" w:type="dxa"/>
            <w:vMerge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22" w:type="dxa"/>
          </w:tcPr>
          <w:p w:rsidR="008A299E" w:rsidRPr="00C1107F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07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C1107F">
              <w:rPr>
                <w:rFonts w:ascii="Times New Roman" w:hAnsi="Times New Roman" w:cs="Times New Roman"/>
              </w:rPr>
              <w:t>высокоб.%</w:t>
            </w:r>
            <w:proofErr w:type="spellEnd"/>
          </w:p>
        </w:tc>
        <w:tc>
          <w:tcPr>
            <w:tcW w:w="2268" w:type="dxa"/>
          </w:tcPr>
          <w:p w:rsidR="008A299E" w:rsidRPr="00C1107F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07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C1107F">
              <w:rPr>
                <w:rFonts w:ascii="Times New Roman" w:hAnsi="Times New Roman" w:cs="Times New Roman"/>
              </w:rPr>
              <w:t>высокоб.%</w:t>
            </w:r>
            <w:proofErr w:type="spellEnd"/>
          </w:p>
        </w:tc>
        <w:tc>
          <w:tcPr>
            <w:tcW w:w="2268" w:type="dxa"/>
          </w:tcPr>
          <w:p w:rsidR="008A299E" w:rsidRPr="00C1107F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107F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C1107F">
              <w:rPr>
                <w:rFonts w:ascii="Times New Roman" w:hAnsi="Times New Roman" w:cs="Times New Roman"/>
              </w:rPr>
              <w:t>высокоб.%</w:t>
            </w:r>
            <w:proofErr w:type="spellEnd"/>
          </w:p>
        </w:tc>
      </w:tr>
      <w:tr w:rsidR="008A299E" w:rsidRPr="00857FFC" w:rsidTr="002C04A4">
        <w:tc>
          <w:tcPr>
            <w:tcW w:w="3085" w:type="dxa"/>
          </w:tcPr>
          <w:p w:rsidR="008A299E" w:rsidRDefault="008A299E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</w:tc>
        <w:tc>
          <w:tcPr>
            <w:tcW w:w="2422" w:type="dxa"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20%</w:t>
            </w:r>
          </w:p>
        </w:tc>
        <w:tc>
          <w:tcPr>
            <w:tcW w:w="2268" w:type="dxa"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24%</w:t>
            </w:r>
          </w:p>
        </w:tc>
        <w:tc>
          <w:tcPr>
            <w:tcW w:w="2268" w:type="dxa"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39%</w:t>
            </w:r>
          </w:p>
        </w:tc>
      </w:tr>
      <w:tr w:rsidR="008A299E" w:rsidRPr="00857FFC" w:rsidTr="002C04A4">
        <w:tc>
          <w:tcPr>
            <w:tcW w:w="3085" w:type="dxa"/>
          </w:tcPr>
          <w:p w:rsidR="008A299E" w:rsidRDefault="008A299E" w:rsidP="002C0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Математика</w:t>
            </w:r>
            <w:r w:rsidR="002C04A4">
              <w:rPr>
                <w:rFonts w:ascii="Times New Roman" w:hAnsi="Times New Roman" w:cs="Times New Roman"/>
                <w:sz w:val="25"/>
                <w:szCs w:val="25"/>
              </w:rPr>
              <w:t xml:space="preserve"> (профиль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22" w:type="dxa"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8A299E" w:rsidRPr="00857FFC" w:rsidRDefault="008A299E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7,1%</w:t>
            </w:r>
          </w:p>
        </w:tc>
      </w:tr>
      <w:tr w:rsidR="00896003" w:rsidRPr="00857FFC" w:rsidTr="002C04A4">
        <w:tc>
          <w:tcPr>
            <w:tcW w:w="3085" w:type="dxa"/>
          </w:tcPr>
          <w:p w:rsidR="00896003" w:rsidRDefault="00896003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2422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  <w:tc>
          <w:tcPr>
            <w:tcW w:w="2268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</w:tr>
      <w:tr w:rsidR="00896003" w:rsidRPr="00857FFC" w:rsidTr="002C04A4">
        <w:tc>
          <w:tcPr>
            <w:tcW w:w="3085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  <w:r w:rsidR="002C04A4">
              <w:rPr>
                <w:rFonts w:ascii="Times New Roman" w:hAnsi="Times New Roman" w:cs="Times New Roman"/>
                <w:sz w:val="25"/>
                <w:szCs w:val="25"/>
              </w:rPr>
              <w:t xml:space="preserve"> (англ.)</w:t>
            </w:r>
          </w:p>
        </w:tc>
        <w:tc>
          <w:tcPr>
            <w:tcW w:w="2422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896003" w:rsidRPr="00857FFC" w:rsidRDefault="00896003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Информатика </w:t>
            </w:r>
            <w:r w:rsidR="00206F2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 ИКТ</w:t>
            </w:r>
          </w:p>
        </w:tc>
        <w:tc>
          <w:tcPr>
            <w:tcW w:w="2422" w:type="dxa"/>
          </w:tcPr>
          <w:p w:rsidR="002C04A4" w:rsidRPr="00857FFC" w:rsidRDefault="002C04A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50%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2422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2422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22%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2422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22%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2422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33%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2422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8%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26%</w:t>
            </w:r>
          </w:p>
        </w:tc>
      </w:tr>
      <w:tr w:rsidR="002C04A4" w:rsidRPr="00857FFC" w:rsidTr="002C04A4">
        <w:tc>
          <w:tcPr>
            <w:tcW w:w="3085" w:type="dxa"/>
          </w:tcPr>
          <w:p w:rsidR="002C04A4" w:rsidRDefault="002C04A4" w:rsidP="00CF0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2422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268" w:type="dxa"/>
          </w:tcPr>
          <w:p w:rsidR="002C04A4" w:rsidRPr="00857FFC" w:rsidRDefault="002C04A4" w:rsidP="00CF0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007879" w:rsidRDefault="00007879" w:rsidP="00E82F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E82FA4" w:rsidRDefault="00E82FA4" w:rsidP="00E82F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Вывод:</w:t>
      </w:r>
    </w:p>
    <w:p w:rsidR="00E82FA4" w:rsidRDefault="00E82FA4" w:rsidP="00E82F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51037F"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ля </w:t>
      </w:r>
      <w:proofErr w:type="spellStart"/>
      <w:r>
        <w:rPr>
          <w:rFonts w:ascii="Times New Roman" w:hAnsi="Times New Roman" w:cs="Times New Roman"/>
          <w:sz w:val="25"/>
          <w:szCs w:val="25"/>
        </w:rPr>
        <w:t>высокобалльников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 сравнении с 2017, 2018 гг. </w:t>
      </w:r>
      <w:r w:rsidR="00206F2F">
        <w:rPr>
          <w:rFonts w:ascii="Times New Roman" w:hAnsi="Times New Roman" w:cs="Times New Roman"/>
          <w:sz w:val="25"/>
          <w:szCs w:val="25"/>
        </w:rPr>
        <w:t>по русскому языку, математике (профиль), литературе, иностранному языку, информатике, химии, биологии, истории, обществознанию</w:t>
      </w:r>
      <w:r>
        <w:rPr>
          <w:rFonts w:ascii="Times New Roman" w:hAnsi="Times New Roman" w:cs="Times New Roman"/>
          <w:sz w:val="25"/>
          <w:szCs w:val="25"/>
        </w:rPr>
        <w:t>.</w:t>
      </w:r>
      <w:r w:rsidR="00206F2F">
        <w:rPr>
          <w:rFonts w:ascii="Times New Roman" w:hAnsi="Times New Roman" w:cs="Times New Roman"/>
          <w:sz w:val="25"/>
          <w:szCs w:val="25"/>
        </w:rPr>
        <w:t xml:space="preserve"> 2 выпускницы 2019 года сдали ЕГЭ по химии на 100 баллов.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650D0">
        <w:rPr>
          <w:rFonts w:ascii="Times New Roman" w:hAnsi="Times New Roman" w:cs="Times New Roman"/>
          <w:sz w:val="25"/>
          <w:szCs w:val="25"/>
        </w:rPr>
        <w:t xml:space="preserve">Пять </w:t>
      </w:r>
      <w:r>
        <w:rPr>
          <w:rFonts w:ascii="Times New Roman" w:hAnsi="Times New Roman" w:cs="Times New Roman"/>
          <w:sz w:val="25"/>
          <w:szCs w:val="25"/>
        </w:rPr>
        <w:t>выпускников 11 классов окончили школу с медалями «За особые успехи в обучении»</w:t>
      </w:r>
      <w:r w:rsidR="00206F2F">
        <w:rPr>
          <w:rFonts w:ascii="Times New Roman" w:hAnsi="Times New Roman" w:cs="Times New Roman"/>
          <w:sz w:val="25"/>
          <w:szCs w:val="25"/>
        </w:rPr>
        <w:t>, подтвердив результатами ЕГЭ высокое качество полученного образования</w:t>
      </w:r>
      <w:r w:rsidR="00BF78E2">
        <w:rPr>
          <w:rFonts w:ascii="Times New Roman" w:hAnsi="Times New Roman" w:cs="Times New Roman"/>
          <w:sz w:val="25"/>
          <w:szCs w:val="25"/>
        </w:rPr>
        <w:t>.</w:t>
      </w:r>
    </w:p>
    <w:p w:rsidR="00BF78E2" w:rsidRPr="00BF78E2" w:rsidRDefault="00BF78E2" w:rsidP="00E82F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4327F" w:rsidRDefault="00206F2F" w:rsidP="00543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Табл.6</w:t>
      </w:r>
      <w:r w:rsidR="0054327F" w:rsidRPr="005650D0">
        <w:rPr>
          <w:rFonts w:ascii="Times New Roman" w:hAnsi="Times New Roman" w:cs="Times New Roman"/>
          <w:sz w:val="25"/>
          <w:szCs w:val="25"/>
        </w:rPr>
        <w:t>.</w:t>
      </w:r>
      <w:r w:rsidR="0054327F">
        <w:rPr>
          <w:rFonts w:ascii="Times New Roman" w:hAnsi="Times New Roman" w:cs="Times New Roman"/>
          <w:sz w:val="25"/>
          <w:szCs w:val="25"/>
        </w:rPr>
        <w:t xml:space="preserve"> Распределение предметов по выбору (ЕГЭ)</w:t>
      </w:r>
      <w:r w:rsidR="00E97407">
        <w:rPr>
          <w:rFonts w:ascii="Times New Roman" w:hAnsi="Times New Roman" w:cs="Times New Roman"/>
          <w:sz w:val="25"/>
          <w:szCs w:val="25"/>
        </w:rPr>
        <w:t xml:space="preserve"> в 2019 году</w:t>
      </w:r>
      <w:r w:rsidR="0054327F">
        <w:rPr>
          <w:rFonts w:ascii="Times New Roman" w:hAnsi="Times New Roman" w:cs="Times New Roman"/>
          <w:sz w:val="25"/>
          <w:szCs w:val="25"/>
        </w:rPr>
        <w:t>.</w:t>
      </w:r>
    </w:p>
    <w:p w:rsidR="0054327F" w:rsidRPr="00003F43" w:rsidRDefault="0054327F" w:rsidP="00543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6521" w:type="dxa"/>
        <w:tblInd w:w="3510" w:type="dxa"/>
        <w:tblLook w:val="04A0"/>
      </w:tblPr>
      <w:tblGrid>
        <w:gridCol w:w="3936"/>
        <w:gridCol w:w="2585"/>
      </w:tblGrid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2585" w:type="dxa"/>
          </w:tcPr>
          <w:p w:rsidR="00E97407" w:rsidRPr="00857FFC" w:rsidRDefault="00BF5164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</w:t>
            </w:r>
            <w:r w:rsidR="00E97407">
              <w:rPr>
                <w:rFonts w:ascii="Times New Roman" w:hAnsi="Times New Roman" w:cs="Times New Roman"/>
                <w:sz w:val="25"/>
                <w:szCs w:val="25"/>
              </w:rPr>
              <w:t>ел.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4/11,4%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 (англ.)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4/11,4%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4/11,4%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2/5,7%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9/25,7%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9/25,7%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9/25,7%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19/54,3%</w:t>
            </w:r>
          </w:p>
        </w:tc>
      </w:tr>
      <w:tr w:rsidR="00E97407" w:rsidRPr="00857FFC" w:rsidTr="00E97407">
        <w:tc>
          <w:tcPr>
            <w:tcW w:w="3936" w:type="dxa"/>
          </w:tcPr>
          <w:p w:rsidR="00E97407" w:rsidRDefault="00E97407" w:rsidP="00AC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2585" w:type="dxa"/>
          </w:tcPr>
          <w:p w:rsidR="00E97407" w:rsidRPr="00857FFC" w:rsidRDefault="00E97407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CE6CD6" w:rsidRPr="00CE6CD6" w:rsidRDefault="006C71C1" w:rsidP="00CE6C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206F2F" w:rsidRDefault="00206F2F" w:rsidP="00D96D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007879" w:rsidRDefault="006C71C1" w:rsidP="00D96D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9F7200">
        <w:rPr>
          <w:rFonts w:ascii="Times New Roman" w:hAnsi="Times New Roman" w:cs="Times New Roman"/>
          <w:sz w:val="25"/>
          <w:szCs w:val="25"/>
        </w:rPr>
        <w:lastRenderedPageBreak/>
        <w:t>Диаграмма 1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54327F">
        <w:rPr>
          <w:rFonts w:ascii="Times New Roman" w:hAnsi="Times New Roman" w:cs="Times New Roman"/>
          <w:sz w:val="25"/>
          <w:szCs w:val="25"/>
        </w:rPr>
        <w:t>Распределение участников ЕГЭ-2019 г. по тестовым баллам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4327F" w:rsidRPr="0054327F" w:rsidRDefault="0054327F" w:rsidP="005432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54327F" w:rsidTr="0079599F">
        <w:tc>
          <w:tcPr>
            <w:tcW w:w="5069" w:type="dxa"/>
          </w:tcPr>
          <w:p w:rsidR="0054327F" w:rsidRDefault="0054327F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73443C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54327F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  <w:r w:rsidR="0054327F">
              <w:rPr>
                <w:rFonts w:ascii="Times New Roman" w:hAnsi="Times New Roman" w:cs="Times New Roman"/>
                <w:sz w:val="25"/>
                <w:szCs w:val="25"/>
              </w:rPr>
              <w:t>(профильный уровень)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4327F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4327F" w:rsidTr="0079599F">
        <w:tc>
          <w:tcPr>
            <w:tcW w:w="5069" w:type="dxa"/>
          </w:tcPr>
          <w:p w:rsidR="0054327F" w:rsidRDefault="0054327F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54327F" w:rsidRDefault="0054327F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4327F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54327F" w:rsidTr="0079599F">
        <w:tc>
          <w:tcPr>
            <w:tcW w:w="5069" w:type="dxa"/>
          </w:tcPr>
          <w:p w:rsidR="0064239B" w:rsidRDefault="0064239B" w:rsidP="00137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4327F" w:rsidRDefault="0073443C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64239B" w:rsidRDefault="0064239B" w:rsidP="00137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4327F" w:rsidRDefault="0073443C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54327F" w:rsidTr="0079599F">
        <w:tc>
          <w:tcPr>
            <w:tcW w:w="5069" w:type="dxa"/>
          </w:tcPr>
          <w:p w:rsidR="0054327F" w:rsidRDefault="0073443C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79599F" w:rsidRDefault="0079599F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9F7200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Английский язык</w:t>
            </w:r>
          </w:p>
          <w:p w:rsidR="006C71C1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9F7200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F7200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38325"/>
                  <wp:effectExtent l="0" t="0" r="0" b="0"/>
                  <wp:docPr id="14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6C71C1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069" w:type="dxa"/>
          </w:tcPr>
          <w:p w:rsidR="0054327F" w:rsidRDefault="0073443C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Информатика</w:t>
            </w:r>
          </w:p>
          <w:p w:rsidR="006C71C1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79599F" w:rsidRDefault="0079599F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443C" w:rsidRDefault="0073443C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  <w:p w:rsidR="006C71C1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C71C1" w:rsidRDefault="006C71C1" w:rsidP="006C7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885950"/>
                  <wp:effectExtent l="0" t="0" r="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54327F" w:rsidTr="0079599F">
        <w:tc>
          <w:tcPr>
            <w:tcW w:w="5069" w:type="dxa"/>
          </w:tcPr>
          <w:p w:rsidR="006C71C1" w:rsidRPr="00206F2F" w:rsidRDefault="006C71C1" w:rsidP="00543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</w:tcPr>
          <w:p w:rsidR="0073443C" w:rsidRDefault="0073443C" w:rsidP="006C71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82FA4" w:rsidRDefault="00AC03D0" w:rsidP="00B80D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2583A">
        <w:rPr>
          <w:rFonts w:ascii="Times New Roman" w:hAnsi="Times New Roman" w:cs="Times New Roman"/>
          <w:color w:val="000000"/>
          <w:sz w:val="25"/>
          <w:szCs w:val="25"/>
        </w:rPr>
        <w:t>Основной период ГИА</w:t>
      </w:r>
      <w:r>
        <w:rPr>
          <w:rFonts w:ascii="Times New Roman" w:hAnsi="Times New Roman" w:cs="Times New Roman"/>
          <w:color w:val="000000"/>
          <w:sz w:val="25"/>
          <w:szCs w:val="25"/>
        </w:rPr>
        <w:t>-9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в 2019</w:t>
      </w:r>
      <w:r w:rsidR="0079599F">
        <w:rPr>
          <w:rFonts w:ascii="Times New Roman" w:hAnsi="Times New Roman" w:cs="Times New Roman"/>
          <w:color w:val="000000"/>
          <w:sz w:val="25"/>
          <w:szCs w:val="25"/>
        </w:rPr>
        <w:t xml:space="preserve"> г.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9599F">
        <w:rPr>
          <w:rFonts w:ascii="Times New Roman" w:hAnsi="Times New Roman" w:cs="Times New Roman"/>
          <w:color w:val="000000"/>
          <w:sz w:val="25"/>
          <w:szCs w:val="25"/>
        </w:rPr>
        <w:t xml:space="preserve">с учетом резервных дней 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проводился в период с </w:t>
      </w:r>
      <w:r w:rsidRPr="0079599F">
        <w:rPr>
          <w:rFonts w:ascii="Times New Roman" w:hAnsi="Times New Roman" w:cs="Times New Roman"/>
          <w:color w:val="000000"/>
          <w:sz w:val="25"/>
          <w:szCs w:val="25"/>
        </w:rPr>
        <w:t xml:space="preserve">24 мая по </w:t>
      </w:r>
      <w:r w:rsidR="0079599F">
        <w:rPr>
          <w:rFonts w:ascii="Times New Roman" w:hAnsi="Times New Roman" w:cs="Times New Roman"/>
          <w:color w:val="000000"/>
          <w:sz w:val="25"/>
          <w:szCs w:val="25"/>
        </w:rPr>
        <w:t>2 июля</w:t>
      </w:r>
      <w:r w:rsidRPr="0079599F">
        <w:rPr>
          <w:rFonts w:ascii="Times New Roman" w:hAnsi="Times New Roman" w:cs="Times New Roman"/>
          <w:color w:val="000000"/>
          <w:sz w:val="25"/>
          <w:szCs w:val="25"/>
        </w:rPr>
        <w:t xml:space="preserve"> 2019 г.</w:t>
      </w:r>
      <w:r w:rsidRPr="0092583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82FA4">
        <w:rPr>
          <w:rFonts w:ascii="Times New Roman" w:hAnsi="Times New Roman" w:cs="Times New Roman"/>
          <w:sz w:val="25"/>
          <w:szCs w:val="25"/>
        </w:rPr>
        <w:t>В 2019 году в системе промежуточной аттестации 9-класников появилась новая форма – итоговое собеседование по русскому языку, результаты которого влияли на допуск выпускников к государственной итоговой аттестации. Итоговое собеседование проходили 13 февраля 2019 года по системе «зачёт – незачёт». По результатам итогового собеседования все 9-классники были допущены к государственной итоговой аттестации.</w:t>
      </w:r>
    </w:p>
    <w:p w:rsidR="00E82FA4" w:rsidRDefault="00AC03D0" w:rsidP="00E82F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В 2019 году в ГИА-9 приняли участие </w:t>
      </w:r>
      <w:r w:rsidR="00E97407">
        <w:rPr>
          <w:rFonts w:ascii="Times New Roman" w:hAnsi="Times New Roman" w:cs="Times New Roman"/>
          <w:color w:val="000000"/>
          <w:sz w:val="25"/>
          <w:szCs w:val="25"/>
        </w:rPr>
        <w:t xml:space="preserve"> 94 выпускника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9 классов МБОУ, из </w:t>
      </w:r>
      <w:r w:rsidRPr="00E97407">
        <w:rPr>
          <w:rFonts w:ascii="Times New Roman" w:hAnsi="Times New Roman" w:cs="Times New Roman"/>
          <w:color w:val="000000"/>
          <w:sz w:val="25"/>
          <w:szCs w:val="25"/>
        </w:rPr>
        <w:t>них</w:t>
      </w:r>
      <w:r w:rsidR="00E97407" w:rsidRPr="00E97407">
        <w:rPr>
          <w:rFonts w:ascii="Times New Roman" w:hAnsi="Times New Roman" w:cs="Times New Roman"/>
          <w:color w:val="000000"/>
          <w:sz w:val="25"/>
          <w:szCs w:val="25"/>
        </w:rPr>
        <w:t xml:space="preserve"> 3</w:t>
      </w:r>
      <w:r w:rsidR="00E97407">
        <w:rPr>
          <w:rFonts w:ascii="Times New Roman" w:hAnsi="Times New Roman" w:cs="Times New Roman"/>
          <w:color w:val="000000"/>
          <w:sz w:val="25"/>
          <w:szCs w:val="25"/>
        </w:rPr>
        <w:t xml:space="preserve"> человека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проходили ГИА в форме ГВЭ в </w:t>
      </w:r>
      <w:r w:rsidR="00E82FA4">
        <w:rPr>
          <w:rFonts w:ascii="Times New Roman" w:hAnsi="Times New Roman" w:cs="Times New Roman"/>
          <w:color w:val="000000"/>
          <w:sz w:val="25"/>
          <w:szCs w:val="25"/>
        </w:rPr>
        <w:t>соответствии с рекомендациями ТО</w:t>
      </w:r>
      <w:r>
        <w:rPr>
          <w:rFonts w:ascii="Times New Roman" w:hAnsi="Times New Roman" w:cs="Times New Roman"/>
          <w:color w:val="000000"/>
          <w:sz w:val="25"/>
          <w:szCs w:val="25"/>
        </w:rPr>
        <w:t>ПМПК.</w:t>
      </w:r>
      <w:r w:rsidR="00E82FA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AC03D0" w:rsidRPr="00AC03D0" w:rsidRDefault="00AC03D0" w:rsidP="00E82F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7FFC" w:rsidRDefault="00E97407" w:rsidP="00857FF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E97407">
        <w:rPr>
          <w:rFonts w:ascii="Times New Roman" w:hAnsi="Times New Roman" w:cs="Times New Roman"/>
          <w:sz w:val="25"/>
          <w:szCs w:val="25"/>
        </w:rPr>
        <w:t>Табл.</w:t>
      </w:r>
      <w:r>
        <w:rPr>
          <w:rFonts w:ascii="Times New Roman" w:hAnsi="Times New Roman" w:cs="Times New Roman"/>
          <w:sz w:val="25"/>
          <w:szCs w:val="25"/>
        </w:rPr>
        <w:t>7</w:t>
      </w:r>
      <w:r w:rsidR="00857FFC">
        <w:rPr>
          <w:rFonts w:ascii="Times New Roman" w:hAnsi="Times New Roman" w:cs="Times New Roman"/>
          <w:sz w:val="25"/>
          <w:szCs w:val="25"/>
        </w:rPr>
        <w:t>. Результаты ГИА-9 по математике (ОГЭ).</w:t>
      </w:r>
    </w:p>
    <w:p w:rsidR="00857FFC" w:rsidRPr="00857FFC" w:rsidRDefault="00857FFC" w:rsidP="0085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12"/>
        <w:gridCol w:w="1681"/>
        <w:gridCol w:w="1681"/>
        <w:gridCol w:w="1316"/>
        <w:gridCol w:w="1316"/>
        <w:gridCol w:w="1316"/>
        <w:gridCol w:w="1316"/>
      </w:tblGrid>
      <w:tr w:rsidR="004B5514" w:rsidRPr="00857FFC" w:rsidTr="004B5514">
        <w:tc>
          <w:tcPr>
            <w:tcW w:w="1512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1681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успешно сдавших ОГЭ, чел.%</w:t>
            </w:r>
          </w:p>
        </w:tc>
        <w:tc>
          <w:tcPr>
            <w:tcW w:w="1681" w:type="dxa"/>
          </w:tcPr>
          <w:p w:rsidR="004B5514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</w:t>
            </w:r>
          </w:p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4B5514" w:rsidRPr="00857FFC" w:rsidTr="004B5514">
        <w:tc>
          <w:tcPr>
            <w:tcW w:w="1512" w:type="dxa"/>
          </w:tcPr>
          <w:p w:rsidR="004B5514" w:rsidRPr="00857FFC" w:rsidRDefault="004B5514" w:rsidP="00A91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681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84/91%</w:t>
            </w:r>
          </w:p>
        </w:tc>
        <w:tc>
          <w:tcPr>
            <w:tcW w:w="1681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7/9%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36/39%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35/38%</w:t>
            </w:r>
          </w:p>
        </w:tc>
        <w:tc>
          <w:tcPr>
            <w:tcW w:w="1316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13/14%</w:t>
            </w:r>
          </w:p>
        </w:tc>
      </w:tr>
    </w:tbl>
    <w:p w:rsidR="00556E4B" w:rsidRDefault="00556E4B" w:rsidP="007959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5"/>
          <w:szCs w:val="25"/>
        </w:rPr>
      </w:pPr>
    </w:p>
    <w:p w:rsidR="00857FFC" w:rsidRDefault="00E97407" w:rsidP="00857FF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4B5514">
        <w:rPr>
          <w:rFonts w:ascii="Times New Roman" w:hAnsi="Times New Roman" w:cs="Times New Roman"/>
          <w:sz w:val="25"/>
          <w:szCs w:val="25"/>
        </w:rPr>
        <w:t>Табл.8</w:t>
      </w:r>
      <w:r w:rsidR="00857FFC">
        <w:rPr>
          <w:rFonts w:ascii="Times New Roman" w:hAnsi="Times New Roman" w:cs="Times New Roman"/>
          <w:sz w:val="25"/>
          <w:szCs w:val="25"/>
        </w:rPr>
        <w:t>. Результаты ГИА-9 по русскому языку (ОГЭ).</w:t>
      </w:r>
    </w:p>
    <w:p w:rsidR="00857FFC" w:rsidRPr="00857FFC" w:rsidRDefault="00857FFC" w:rsidP="0085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12"/>
        <w:gridCol w:w="1681"/>
        <w:gridCol w:w="1681"/>
        <w:gridCol w:w="1316"/>
        <w:gridCol w:w="1316"/>
        <w:gridCol w:w="1316"/>
        <w:gridCol w:w="1316"/>
      </w:tblGrid>
      <w:tr w:rsidR="004B5514" w:rsidRPr="00857FFC" w:rsidTr="004B5514">
        <w:tc>
          <w:tcPr>
            <w:tcW w:w="1512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1681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успешно сдавших ОГЭ, чел.%</w:t>
            </w:r>
          </w:p>
        </w:tc>
        <w:tc>
          <w:tcPr>
            <w:tcW w:w="1681" w:type="dxa"/>
          </w:tcPr>
          <w:p w:rsidR="004B5514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</w:t>
            </w:r>
          </w:p>
          <w:p w:rsidR="004B5514" w:rsidRPr="00857FFC" w:rsidRDefault="004B5514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  <w:tc>
          <w:tcPr>
            <w:tcW w:w="1316" w:type="dxa"/>
          </w:tcPr>
          <w:p w:rsidR="004B5514" w:rsidRPr="00857FFC" w:rsidRDefault="004B551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316" w:type="dxa"/>
          </w:tcPr>
          <w:p w:rsidR="004B5514" w:rsidRPr="00857FFC" w:rsidRDefault="004B551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316" w:type="dxa"/>
          </w:tcPr>
          <w:p w:rsidR="004B5514" w:rsidRPr="00857FFC" w:rsidRDefault="004B551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316" w:type="dxa"/>
          </w:tcPr>
          <w:p w:rsidR="004B5514" w:rsidRPr="00857FFC" w:rsidRDefault="004B5514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4B5514" w:rsidRPr="00857FFC" w:rsidTr="004B5514">
        <w:tc>
          <w:tcPr>
            <w:tcW w:w="1512" w:type="dxa"/>
          </w:tcPr>
          <w:p w:rsidR="004B5514" w:rsidRPr="00857FFC" w:rsidRDefault="004B5514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681" w:type="dxa"/>
          </w:tcPr>
          <w:p w:rsidR="004B5514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91/100%</w:t>
            </w:r>
          </w:p>
        </w:tc>
        <w:tc>
          <w:tcPr>
            <w:tcW w:w="1681" w:type="dxa"/>
          </w:tcPr>
          <w:p w:rsidR="004B5514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16" w:type="dxa"/>
          </w:tcPr>
          <w:p w:rsidR="004B5514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16" w:type="dxa"/>
          </w:tcPr>
          <w:p w:rsidR="004B5514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20/22%</w:t>
            </w:r>
          </w:p>
        </w:tc>
        <w:tc>
          <w:tcPr>
            <w:tcW w:w="1316" w:type="dxa"/>
          </w:tcPr>
          <w:p w:rsidR="004B5514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37/41%</w:t>
            </w:r>
          </w:p>
        </w:tc>
        <w:tc>
          <w:tcPr>
            <w:tcW w:w="1316" w:type="dxa"/>
          </w:tcPr>
          <w:p w:rsidR="004B5514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34/37%</w:t>
            </w:r>
          </w:p>
        </w:tc>
      </w:tr>
    </w:tbl>
    <w:p w:rsidR="0064556C" w:rsidRPr="00556E4B" w:rsidRDefault="0064556C" w:rsidP="004A6D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857FFC" w:rsidRDefault="00E97407" w:rsidP="00857FF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A8485E">
        <w:rPr>
          <w:rFonts w:ascii="Times New Roman" w:hAnsi="Times New Roman" w:cs="Times New Roman"/>
          <w:sz w:val="25"/>
          <w:szCs w:val="25"/>
        </w:rPr>
        <w:t>Табл.9</w:t>
      </w:r>
      <w:r w:rsidR="00857FFC">
        <w:rPr>
          <w:rFonts w:ascii="Times New Roman" w:hAnsi="Times New Roman" w:cs="Times New Roman"/>
          <w:sz w:val="25"/>
          <w:szCs w:val="25"/>
        </w:rPr>
        <w:t>. Р</w:t>
      </w:r>
      <w:r w:rsidR="004B5514">
        <w:rPr>
          <w:rFonts w:ascii="Times New Roman" w:hAnsi="Times New Roman" w:cs="Times New Roman"/>
          <w:sz w:val="25"/>
          <w:szCs w:val="25"/>
        </w:rPr>
        <w:t>езультаты ГИА-9 по предметам</w:t>
      </w:r>
      <w:r w:rsidR="00857FFC">
        <w:rPr>
          <w:rFonts w:ascii="Times New Roman" w:hAnsi="Times New Roman" w:cs="Times New Roman"/>
          <w:sz w:val="25"/>
          <w:szCs w:val="25"/>
        </w:rPr>
        <w:t xml:space="preserve"> по выбору (ОГЭ)</w:t>
      </w:r>
      <w:r w:rsidR="00A8485E">
        <w:rPr>
          <w:rFonts w:ascii="Times New Roman" w:hAnsi="Times New Roman" w:cs="Times New Roman"/>
          <w:sz w:val="25"/>
          <w:szCs w:val="25"/>
        </w:rPr>
        <w:t xml:space="preserve"> в 2019 году</w:t>
      </w:r>
      <w:r w:rsidR="00857FFC">
        <w:rPr>
          <w:rFonts w:ascii="Times New Roman" w:hAnsi="Times New Roman" w:cs="Times New Roman"/>
          <w:sz w:val="25"/>
          <w:szCs w:val="25"/>
        </w:rPr>
        <w:t>.</w:t>
      </w:r>
    </w:p>
    <w:p w:rsidR="00857FFC" w:rsidRPr="00857FFC" w:rsidRDefault="00857FFC" w:rsidP="00857F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618"/>
        <w:gridCol w:w="1586"/>
        <w:gridCol w:w="1261"/>
        <w:gridCol w:w="1307"/>
        <w:gridCol w:w="1122"/>
        <w:gridCol w:w="1122"/>
        <w:gridCol w:w="1122"/>
      </w:tblGrid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Учебный предмет</w:t>
            </w:r>
          </w:p>
        </w:tc>
        <w:tc>
          <w:tcPr>
            <w:tcW w:w="1586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успешно сдавших ОГЭ, чел.%</w:t>
            </w:r>
          </w:p>
        </w:tc>
        <w:tc>
          <w:tcPr>
            <w:tcW w:w="1261" w:type="dxa"/>
          </w:tcPr>
          <w:p w:rsidR="00A8485E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Средний </w:t>
            </w:r>
          </w:p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балл</w:t>
            </w:r>
          </w:p>
        </w:tc>
        <w:tc>
          <w:tcPr>
            <w:tcW w:w="1307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«2»</w:t>
            </w:r>
          </w:p>
        </w:tc>
        <w:tc>
          <w:tcPr>
            <w:tcW w:w="1122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«3»</w:t>
            </w:r>
          </w:p>
        </w:tc>
        <w:tc>
          <w:tcPr>
            <w:tcW w:w="1122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«4»</w:t>
            </w:r>
          </w:p>
        </w:tc>
        <w:tc>
          <w:tcPr>
            <w:tcW w:w="1122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«5»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1/100%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1307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1/100%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Иностранный язык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3/100%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3/100%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 и ИКТ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58/97%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307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2/3%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28/47%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24/40%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6/10%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Физика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7/100%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3/43%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4/57%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6/86%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307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1/14%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3/43%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3/43%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22/92%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1307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2/8%</w:t>
            </w:r>
          </w:p>
        </w:tc>
        <w:tc>
          <w:tcPr>
            <w:tcW w:w="1122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13/54%</w:t>
            </w:r>
          </w:p>
        </w:tc>
        <w:tc>
          <w:tcPr>
            <w:tcW w:w="1122" w:type="dxa"/>
          </w:tcPr>
          <w:p w:rsidR="00A8485E" w:rsidRPr="00857FFC" w:rsidRDefault="00A8485E" w:rsidP="00A8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9/38%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1586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33/97%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1/3%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13/38%</w:t>
            </w:r>
          </w:p>
        </w:tc>
        <w:tc>
          <w:tcPr>
            <w:tcW w:w="1122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19/56%</w:t>
            </w:r>
          </w:p>
        </w:tc>
        <w:tc>
          <w:tcPr>
            <w:tcW w:w="1122" w:type="dxa"/>
          </w:tcPr>
          <w:p w:rsidR="00A8485E" w:rsidRPr="00857FFC" w:rsidRDefault="008C5E11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1/3%</w:t>
            </w:r>
          </w:p>
        </w:tc>
      </w:tr>
      <w:tr w:rsidR="00A8485E" w:rsidRPr="00857FFC" w:rsidTr="00A8485E">
        <w:tc>
          <w:tcPr>
            <w:tcW w:w="2618" w:type="dxa"/>
          </w:tcPr>
          <w:p w:rsidR="00A8485E" w:rsidRDefault="00A8485E" w:rsidP="00857F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1586" w:type="dxa"/>
          </w:tcPr>
          <w:p w:rsidR="00A8485E" w:rsidRPr="00857FFC" w:rsidRDefault="008C5E11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43/93%</w:t>
            </w:r>
          </w:p>
        </w:tc>
        <w:tc>
          <w:tcPr>
            <w:tcW w:w="1261" w:type="dxa"/>
          </w:tcPr>
          <w:p w:rsidR="00A8485E" w:rsidRPr="00857FFC" w:rsidRDefault="00A8485E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307" w:type="dxa"/>
          </w:tcPr>
          <w:p w:rsidR="00A8485E" w:rsidRPr="00857FFC" w:rsidRDefault="008C5E11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3/7%</w:t>
            </w:r>
          </w:p>
        </w:tc>
        <w:tc>
          <w:tcPr>
            <w:tcW w:w="1122" w:type="dxa"/>
          </w:tcPr>
          <w:p w:rsidR="00A8485E" w:rsidRPr="00857FFC" w:rsidRDefault="008C5E11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13/28%</w:t>
            </w:r>
          </w:p>
        </w:tc>
        <w:tc>
          <w:tcPr>
            <w:tcW w:w="1122" w:type="dxa"/>
          </w:tcPr>
          <w:p w:rsidR="00A8485E" w:rsidRPr="00857FFC" w:rsidRDefault="008C5E11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24/52%</w:t>
            </w:r>
          </w:p>
        </w:tc>
        <w:tc>
          <w:tcPr>
            <w:tcW w:w="1122" w:type="dxa"/>
          </w:tcPr>
          <w:p w:rsidR="00A8485E" w:rsidRPr="00857FFC" w:rsidRDefault="008C5E11" w:rsidP="00857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6/13%</w:t>
            </w:r>
          </w:p>
        </w:tc>
      </w:tr>
    </w:tbl>
    <w:p w:rsidR="004A6D97" w:rsidRDefault="004A6D97" w:rsidP="006455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BF5164" w:rsidRPr="004A6D97" w:rsidRDefault="00BF5164" w:rsidP="006455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AC03D0" w:rsidRDefault="00AC03D0" w:rsidP="00AC03D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8C5E11">
        <w:rPr>
          <w:rFonts w:ascii="Times New Roman" w:hAnsi="Times New Roman" w:cs="Times New Roman"/>
          <w:sz w:val="25"/>
          <w:szCs w:val="25"/>
        </w:rPr>
        <w:t>Диаграмма 2.</w:t>
      </w:r>
      <w:r>
        <w:rPr>
          <w:rFonts w:ascii="Times New Roman" w:hAnsi="Times New Roman" w:cs="Times New Roman"/>
          <w:sz w:val="25"/>
          <w:szCs w:val="25"/>
        </w:rPr>
        <w:t xml:space="preserve"> Распределение участников ОГЭ-2019 г. по отметкам.</w:t>
      </w:r>
    </w:p>
    <w:p w:rsidR="00AC03D0" w:rsidRPr="0054327F" w:rsidRDefault="00AC03D0" w:rsidP="00AC0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C03D0" w:rsidTr="0079599F">
        <w:tc>
          <w:tcPr>
            <w:tcW w:w="5069" w:type="dxa"/>
          </w:tcPr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Русский язык</w:t>
            </w: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2019300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Математика </w:t>
            </w: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C06B08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2019300"/>
                  <wp:effectExtent l="19050" t="0" r="9525" b="0"/>
                  <wp:docPr id="25" name="Диаграмма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AC03D0" w:rsidTr="0079599F">
        <w:tc>
          <w:tcPr>
            <w:tcW w:w="5069" w:type="dxa"/>
          </w:tcPr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  <w:p w:rsidR="00C06B08" w:rsidRPr="0079599F" w:rsidRDefault="00C06B08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C06B08" w:rsidP="00C0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924050"/>
                  <wp:effectExtent l="19050" t="0" r="9525" b="0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  <w:p w:rsidR="00C06B08" w:rsidRPr="0079599F" w:rsidRDefault="00C06B08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C06B08" w:rsidP="00C0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971675"/>
                  <wp:effectExtent l="19050" t="0" r="9525" b="0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AC03D0" w:rsidTr="0079599F">
        <w:tc>
          <w:tcPr>
            <w:tcW w:w="5069" w:type="dxa"/>
          </w:tcPr>
          <w:p w:rsidR="00137684" w:rsidRDefault="00137684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37684" w:rsidRDefault="00137684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  <w:p w:rsidR="00C06B08" w:rsidRPr="0079599F" w:rsidRDefault="00C06B08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C06B08" w:rsidP="00C0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24025"/>
                  <wp:effectExtent l="19050" t="0" r="9525" b="0"/>
                  <wp:docPr id="28" name="Диаграмма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37684" w:rsidRDefault="00137684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37684" w:rsidRDefault="00137684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3D0" w:rsidRDefault="008C5E11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8C5E11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E11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04975"/>
                  <wp:effectExtent l="19050" t="0" r="9525" b="0"/>
                  <wp:docPr id="15" name="Диаграмма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AC03D0" w:rsidTr="0079599F">
        <w:tc>
          <w:tcPr>
            <w:tcW w:w="5069" w:type="dxa"/>
          </w:tcPr>
          <w:p w:rsidR="00B80D92" w:rsidRDefault="00B80D92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80D92" w:rsidRDefault="00B80D92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80D92" w:rsidRDefault="00B80D92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5E11" w:rsidRDefault="008C5E11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5E11" w:rsidRDefault="008C5E11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3D0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Физика</w:t>
            </w: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99F" w:rsidRDefault="00C06B08" w:rsidP="00795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04975"/>
                  <wp:effectExtent l="19050" t="0" r="9525" b="0"/>
                  <wp:docPr id="30" name="Диаграмма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  <w:p w:rsidR="00BF5164" w:rsidRPr="00BF5164" w:rsidRDefault="00BF5164" w:rsidP="00795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AC03D0" w:rsidP="00795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C06B08" w:rsidP="00C0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33550"/>
                  <wp:effectExtent l="19050" t="0" r="9525" b="0"/>
                  <wp:docPr id="32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80D92" w:rsidRDefault="00B80D92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80D92" w:rsidRDefault="00B80D92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80D92" w:rsidRDefault="00B80D92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B08" w:rsidRDefault="00C06B08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03D0" w:rsidRDefault="008C5E11" w:rsidP="00C06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Иностранный язык (английский)</w:t>
            </w:r>
          </w:p>
          <w:p w:rsidR="00AC03D0" w:rsidRPr="0079599F" w:rsidRDefault="00AC03D0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E11" w:rsidRDefault="00C06B08" w:rsidP="00AC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33550"/>
                  <wp:effectExtent l="19050" t="0" r="9525" b="0"/>
                  <wp:docPr id="33" name="Диаграмма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:rsidR="00BF5164" w:rsidRPr="00BF5164" w:rsidRDefault="00BF5164" w:rsidP="008C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03D0" w:rsidRDefault="008C5E11" w:rsidP="008C5E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  <w:p w:rsidR="008C5E11" w:rsidRPr="008C5E11" w:rsidRDefault="008C5E11" w:rsidP="008C5E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5E11" w:rsidRPr="008C5E11" w:rsidRDefault="008C5E11" w:rsidP="008C5E1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5E11"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86075" cy="1733550"/>
                  <wp:effectExtent l="19050" t="0" r="9525" b="0"/>
                  <wp:docPr id="16" name="Диаграмма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F36226" w:rsidRDefault="00F36226" w:rsidP="00F36226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053103" w:rsidRDefault="0064556C" w:rsidP="000531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Выводы:</w:t>
      </w:r>
    </w:p>
    <w:p w:rsidR="00053103" w:rsidRDefault="00053103" w:rsidP="006455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Нарушений Порядка проведения ГИА со стороны выпускников 9,11 классов МБОУ в 2019 году не зафиксировано. Рекламаций о нарушениях в адрес МБОУ за период государственной итоговой аттестации не поступило.</w:t>
      </w:r>
    </w:p>
    <w:p w:rsidR="0064556C" w:rsidRDefault="0064556C" w:rsidP="006455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Н</w:t>
      </w:r>
      <w:r w:rsidRPr="00DD21B3">
        <w:rPr>
          <w:rFonts w:ascii="Times New Roman" w:hAnsi="Times New Roman" w:cs="Times New Roman"/>
          <w:iCs/>
          <w:sz w:val="25"/>
          <w:szCs w:val="25"/>
        </w:rPr>
        <w:t>аиболее значимые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DD21B3">
        <w:rPr>
          <w:rFonts w:ascii="Times New Roman" w:hAnsi="Times New Roman" w:cs="Times New Roman"/>
          <w:iCs/>
          <w:sz w:val="25"/>
          <w:szCs w:val="25"/>
        </w:rPr>
        <w:t>недостат</w:t>
      </w:r>
      <w:r>
        <w:rPr>
          <w:rFonts w:ascii="Times New Roman" w:hAnsi="Times New Roman" w:cs="Times New Roman"/>
          <w:iCs/>
          <w:sz w:val="25"/>
          <w:szCs w:val="25"/>
        </w:rPr>
        <w:t xml:space="preserve">ки в образовательной подготовке </w:t>
      </w:r>
      <w:r w:rsidRPr="00DD21B3">
        <w:rPr>
          <w:rFonts w:ascii="Times New Roman" w:hAnsi="Times New Roman" w:cs="Times New Roman"/>
          <w:iCs/>
          <w:sz w:val="25"/>
          <w:szCs w:val="25"/>
        </w:rPr>
        <w:t xml:space="preserve">обучающихся, </w:t>
      </w:r>
      <w:r>
        <w:rPr>
          <w:rFonts w:ascii="Times New Roman" w:hAnsi="Times New Roman" w:cs="Times New Roman"/>
          <w:iCs/>
          <w:sz w:val="25"/>
          <w:szCs w:val="25"/>
        </w:rPr>
        <w:t xml:space="preserve">показанные на ЕГЭ, нуждаются в серьёзном анализе и компенсации? </w:t>
      </w:r>
    </w:p>
    <w:p w:rsidR="0064556C" w:rsidRPr="00E2768B" w:rsidRDefault="0064556C" w:rsidP="006455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768B">
        <w:rPr>
          <w:rFonts w:ascii="Times New Roman" w:hAnsi="Times New Roman" w:cs="Times New Roman"/>
          <w:iCs/>
          <w:sz w:val="25"/>
          <w:szCs w:val="25"/>
        </w:rPr>
        <w:t>1) Необходим тщательный анализ выполнения экзаменационных работ п</w:t>
      </w:r>
      <w:r>
        <w:rPr>
          <w:rFonts w:ascii="Times New Roman" w:hAnsi="Times New Roman" w:cs="Times New Roman"/>
          <w:iCs/>
          <w:sz w:val="25"/>
          <w:szCs w:val="25"/>
        </w:rPr>
        <w:t>о</w:t>
      </w:r>
      <w:r w:rsidRPr="00E2768B">
        <w:rPr>
          <w:rFonts w:ascii="Times New Roman" w:hAnsi="Times New Roman" w:cs="Times New Roman"/>
          <w:iCs/>
          <w:sz w:val="25"/>
          <w:szCs w:val="25"/>
        </w:rPr>
        <w:t xml:space="preserve"> всем учебным предметам</w:t>
      </w:r>
      <w:r w:rsidRPr="00E2768B">
        <w:rPr>
          <w:rFonts w:ascii="Times New Roman" w:hAnsi="Times New Roman" w:cs="Times New Roman"/>
          <w:sz w:val="25"/>
          <w:szCs w:val="25"/>
        </w:rPr>
        <w:t xml:space="preserve"> с учётом различного уровня образовательной подготовки выпускников. Такой анализ имеет для учителя</w:t>
      </w:r>
      <w:r>
        <w:rPr>
          <w:rFonts w:ascii="Times New Roman" w:hAnsi="Times New Roman" w:cs="Times New Roman"/>
          <w:sz w:val="25"/>
          <w:szCs w:val="25"/>
        </w:rPr>
        <w:t xml:space="preserve"> (для ШМО)</w:t>
      </w:r>
      <w:r w:rsidRPr="00E2768B">
        <w:rPr>
          <w:rFonts w:ascii="Times New Roman" w:hAnsi="Times New Roman" w:cs="Times New Roman"/>
          <w:sz w:val="25"/>
          <w:szCs w:val="25"/>
        </w:rPr>
        <w:t xml:space="preserve"> перспективный характер и в значительной мере позволяет наметить возможные подходы к дифференцированному обучению, а именно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E2768B">
        <w:rPr>
          <w:rFonts w:ascii="Times New Roman" w:hAnsi="Times New Roman" w:cs="Times New Roman"/>
          <w:sz w:val="25"/>
          <w:szCs w:val="25"/>
        </w:rPr>
        <w:t xml:space="preserve"> вовремя скорректировать деятельность учителя и учащихся, быстро установить и устранить пробелы в знаниях школьников.</w:t>
      </w:r>
    </w:p>
    <w:p w:rsidR="0064556C" w:rsidRDefault="0064556C" w:rsidP="006455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768B">
        <w:rPr>
          <w:rFonts w:ascii="Times New Roman" w:hAnsi="Times New Roman" w:cs="Times New Roman"/>
          <w:sz w:val="25"/>
          <w:szCs w:val="25"/>
        </w:rPr>
        <w:t xml:space="preserve">2) </w:t>
      </w:r>
      <w:r>
        <w:rPr>
          <w:rFonts w:ascii="Times New Roman" w:hAnsi="Times New Roman" w:cs="Times New Roman"/>
          <w:sz w:val="25"/>
          <w:szCs w:val="25"/>
        </w:rPr>
        <w:t>Стати</w:t>
      </w:r>
      <w:r w:rsidRPr="00E2768B">
        <w:rPr>
          <w:rFonts w:ascii="Times New Roman" w:hAnsi="Times New Roman" w:cs="Times New Roman"/>
          <w:sz w:val="25"/>
          <w:szCs w:val="25"/>
        </w:rPr>
        <w:t>стика выполнения отдельных экзаменационных заданий и экзаменационной работы в целом убеждае</w:t>
      </w:r>
      <w:r>
        <w:rPr>
          <w:rFonts w:ascii="Times New Roman" w:hAnsi="Times New Roman" w:cs="Times New Roman"/>
          <w:sz w:val="25"/>
          <w:szCs w:val="25"/>
        </w:rPr>
        <w:t>т в необходимо</w:t>
      </w:r>
      <w:r w:rsidRPr="00E2768B">
        <w:rPr>
          <w:rFonts w:ascii="Times New Roman" w:hAnsi="Times New Roman" w:cs="Times New Roman"/>
          <w:sz w:val="25"/>
          <w:szCs w:val="25"/>
        </w:rPr>
        <w:t xml:space="preserve">сти обратить внимание </w:t>
      </w:r>
      <w:r>
        <w:rPr>
          <w:rFonts w:ascii="Times New Roman" w:hAnsi="Times New Roman" w:cs="Times New Roman"/>
          <w:sz w:val="25"/>
          <w:szCs w:val="25"/>
        </w:rPr>
        <w:t>на устранение некоторых дефици</w:t>
      </w:r>
      <w:r w:rsidRPr="00E2768B">
        <w:rPr>
          <w:rFonts w:ascii="Times New Roman" w:hAnsi="Times New Roman" w:cs="Times New Roman"/>
          <w:sz w:val="25"/>
          <w:szCs w:val="25"/>
        </w:rPr>
        <w:t>тов в подготовке выпускников.</w:t>
      </w:r>
      <w:r>
        <w:rPr>
          <w:rFonts w:ascii="Times New Roman" w:hAnsi="Times New Roman" w:cs="Times New Roman"/>
          <w:sz w:val="25"/>
          <w:szCs w:val="25"/>
        </w:rPr>
        <w:t xml:space="preserve"> Подробные рекомендации по итогам ЕГЭ-2019 г. получены каждым ШМО на основе методических рекомендаций для учителей, подготовленных на основе анализа типичных ошибок участников ЕГЭ 2019 года, опубликованных в журнале ФИПИ Педагогические измерения №№ 3,4 за 2019 год.</w:t>
      </w:r>
    </w:p>
    <w:p w:rsidR="0064556C" w:rsidRDefault="0064556C" w:rsidP="006455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отчёте администрацией ставятся следующие </w:t>
      </w:r>
      <w:r w:rsidRPr="0064239B">
        <w:rPr>
          <w:rFonts w:ascii="Times New Roman" w:hAnsi="Times New Roman" w:cs="Times New Roman"/>
          <w:i/>
          <w:sz w:val="25"/>
          <w:szCs w:val="25"/>
        </w:rPr>
        <w:t>общие стратегические задачи по компенсации недостатков в подготовке к ЕГЭ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64556C" w:rsidRDefault="0064556C" w:rsidP="006455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314BFC">
        <w:rPr>
          <w:rFonts w:ascii="Times New Roman" w:hAnsi="Times New Roman" w:cs="Times New Roman"/>
          <w:sz w:val="25"/>
          <w:szCs w:val="25"/>
        </w:rP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Поэтому для подготовки к ЕГЭ</w:t>
      </w:r>
      <w:r>
        <w:rPr>
          <w:rFonts w:ascii="Times New Roman" w:hAnsi="Times New Roman" w:cs="Times New Roman"/>
          <w:sz w:val="25"/>
          <w:szCs w:val="25"/>
        </w:rPr>
        <w:t xml:space="preserve"> (ОГЭ)</w:t>
      </w:r>
      <w:r w:rsidRPr="00314BFC">
        <w:rPr>
          <w:rFonts w:ascii="Times New Roman" w:hAnsi="Times New Roman" w:cs="Times New Roman"/>
          <w:sz w:val="25"/>
          <w:szCs w:val="25"/>
        </w:rPr>
        <w:t xml:space="preserve"> в школе должна быть разработана комплексная программа, учитывающая все аспекты этой работы.</w:t>
      </w:r>
    </w:p>
    <w:p w:rsidR="0064556C" w:rsidRPr="00314BFC" w:rsidRDefault="0064556C" w:rsidP="006455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2) </w:t>
      </w:r>
      <w:r w:rsidRPr="00314BFC">
        <w:rPr>
          <w:rFonts w:ascii="Times New Roman" w:hAnsi="Times New Roman" w:cs="Times New Roman"/>
          <w:sz w:val="25"/>
          <w:szCs w:val="25"/>
        </w:rPr>
        <w:t xml:space="preserve">Для успешной подготовки обучающихся к сдаче ГИА </w:t>
      </w:r>
      <w:r>
        <w:rPr>
          <w:rFonts w:ascii="Times New Roman" w:hAnsi="Times New Roman" w:cs="Times New Roman"/>
          <w:sz w:val="25"/>
          <w:szCs w:val="25"/>
        </w:rPr>
        <w:t>учитель</w:t>
      </w:r>
      <w:r w:rsidRPr="00314BFC">
        <w:rPr>
          <w:rFonts w:ascii="Times New Roman" w:hAnsi="Times New Roman" w:cs="Times New Roman"/>
          <w:sz w:val="25"/>
          <w:szCs w:val="25"/>
        </w:rPr>
        <w:t xml:space="preserve"> должен</w:t>
      </w:r>
      <w:r>
        <w:rPr>
          <w:rFonts w:ascii="Times New Roman" w:hAnsi="Times New Roman" w:cs="Times New Roman"/>
          <w:sz w:val="25"/>
          <w:szCs w:val="25"/>
        </w:rPr>
        <w:t xml:space="preserve"> объективно</w:t>
      </w:r>
      <w:r w:rsidRPr="00314BFC">
        <w:rPr>
          <w:rFonts w:ascii="Times New Roman" w:hAnsi="Times New Roman" w:cs="Times New Roman"/>
          <w:sz w:val="25"/>
          <w:szCs w:val="25"/>
        </w:rPr>
        <w:t xml:space="preserve"> оценивать в течение всего учебного периода знания, умения и навыки обучающихся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в соответствии с их индивидуальными особенностями и возможностями;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исключить «натаскивание» старшеклассников на выполнение заданий различного уровня сложности;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организовать системную продуманную работу в течение всех лет обучения по предмету;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 xml:space="preserve">проанализировать результаты </w:t>
      </w:r>
      <w:r>
        <w:rPr>
          <w:rFonts w:ascii="Times New Roman" w:hAnsi="Times New Roman" w:cs="Times New Roman"/>
          <w:sz w:val="25"/>
          <w:szCs w:val="25"/>
        </w:rPr>
        <w:t>ВПР, тренировочных работ и</w:t>
      </w:r>
      <w:r w:rsidRPr="00314BFC">
        <w:rPr>
          <w:rFonts w:ascii="Times New Roman" w:hAnsi="Times New Roman" w:cs="Times New Roman"/>
          <w:sz w:val="25"/>
          <w:szCs w:val="25"/>
        </w:rPr>
        <w:t xml:space="preserve"> пробного тестирования;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14BFC">
        <w:rPr>
          <w:rFonts w:ascii="Times New Roman" w:hAnsi="Times New Roman" w:cs="Times New Roman"/>
          <w:sz w:val="25"/>
          <w:szCs w:val="25"/>
        </w:rPr>
        <w:t>планировать работу по подготовке обучающихся к сдаче ГИА в процессе преподавания предмета.</w:t>
      </w:r>
    </w:p>
    <w:p w:rsidR="00F955E4" w:rsidRDefault="006F4C24" w:rsidP="00FA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55E4">
        <w:rPr>
          <w:rFonts w:ascii="Times New Roman" w:hAnsi="Times New Roman" w:cs="Times New Roman"/>
          <w:sz w:val="25"/>
          <w:szCs w:val="25"/>
        </w:rPr>
        <w:t xml:space="preserve">3) </w:t>
      </w:r>
      <w:r w:rsidR="004A6D97">
        <w:rPr>
          <w:rFonts w:ascii="Times New Roman" w:hAnsi="Times New Roman" w:cs="Times New Roman"/>
          <w:sz w:val="25"/>
          <w:szCs w:val="25"/>
        </w:rPr>
        <w:t>Необходимы серьёзные и</w:t>
      </w:r>
      <w:r w:rsidRPr="00F955E4">
        <w:rPr>
          <w:rFonts w:ascii="Times New Roman" w:hAnsi="Times New Roman" w:cs="Times New Roman"/>
          <w:sz w:val="25"/>
          <w:szCs w:val="25"/>
        </w:rPr>
        <w:t xml:space="preserve">зменения в фонде оценочных средств для осуществления текущего контроля успеваемости обучающихся. Фонд необходимо обновить с учетом тех изменений, которые вносились в структуру ким ЕГЭ (ОГЭ) за последние два-три года. Например, оценочные средства по </w:t>
      </w:r>
      <w:r w:rsidR="00F955E4" w:rsidRPr="00F955E4">
        <w:rPr>
          <w:rFonts w:ascii="Times New Roman" w:hAnsi="Times New Roman" w:cs="Times New Roman"/>
          <w:sz w:val="25"/>
          <w:szCs w:val="25"/>
        </w:rPr>
        <w:t>обществознанию</w:t>
      </w:r>
      <w:r w:rsidRPr="00F955E4">
        <w:rPr>
          <w:rFonts w:ascii="Times New Roman" w:hAnsi="Times New Roman" w:cs="Times New Roman"/>
          <w:sz w:val="25"/>
          <w:szCs w:val="25"/>
        </w:rPr>
        <w:t xml:space="preserve"> должны включать</w:t>
      </w:r>
      <w:r w:rsidR="00F955E4" w:rsidRPr="00F955E4">
        <w:rPr>
          <w:rFonts w:ascii="Times New Roman" w:hAnsi="Times New Roman" w:cs="Times New Roman"/>
          <w:sz w:val="25"/>
          <w:szCs w:val="25"/>
        </w:rPr>
        <w:t xml:space="preserve"> </w:t>
      </w:r>
      <w:r w:rsidRPr="00F955E4">
        <w:rPr>
          <w:rFonts w:ascii="Times New Roman" w:hAnsi="Times New Roman" w:cs="Times New Roman"/>
          <w:sz w:val="25"/>
          <w:szCs w:val="25"/>
        </w:rPr>
        <w:t>задания</w:t>
      </w:r>
      <w:r w:rsidR="00F955E4" w:rsidRPr="00F955E4">
        <w:rPr>
          <w:rFonts w:ascii="Times New Roman" w:hAnsi="Times New Roman" w:cs="Times New Roman"/>
          <w:sz w:val="25"/>
          <w:szCs w:val="25"/>
        </w:rPr>
        <w:t xml:space="preserve"> – задачи, требующие анализа представленной информации; объяснения связи социальных объектов, процессов; формулирования и аргументации самостоятельных оценочных, прогностических и иных суждений, объяснений, выводов; задания, требующие составления плана развёрнутого ответа по конкретной теме </w:t>
      </w:r>
      <w:r w:rsidR="00F955E4">
        <w:rPr>
          <w:rFonts w:ascii="Times New Roman" w:hAnsi="Times New Roman" w:cs="Times New Roman"/>
          <w:sz w:val="25"/>
          <w:szCs w:val="25"/>
        </w:rPr>
        <w:t xml:space="preserve">курса; задания – мини сочинения, нацеливающие учеников на написание мини-сочинения по одной из пяти предложенных тем.  Последний вид заданий направлен на проверку широкого комплекса умений, например умения раскрывать смысл авторского суждения, привлекать изученные раннее теоретические положения обществознания, самостоятельно формулировать и конкретизировать примерами свои рассуждения, делать выводы. </w:t>
      </w:r>
    </w:p>
    <w:p w:rsidR="00F955E4" w:rsidRPr="004A6D97" w:rsidRDefault="004A6D97" w:rsidP="00FA7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в</w:t>
      </w:r>
      <w:r w:rsidR="00F955E4" w:rsidRPr="004A6D97">
        <w:rPr>
          <w:rFonts w:ascii="Times New Roman" w:hAnsi="Times New Roman" w:cs="Times New Roman"/>
          <w:sz w:val="25"/>
          <w:szCs w:val="25"/>
        </w:rPr>
        <w:t xml:space="preserve"> ходе текущего контроля знаний учеников по истории России нужно обязательно включать в оценочный материал задания по работе с историческими источниками,</w:t>
      </w:r>
      <w:r w:rsidRPr="004A6D9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обратить особое </w:t>
      </w:r>
      <w:r w:rsidRPr="004A6D97">
        <w:rPr>
          <w:rFonts w:ascii="Times New Roman" w:hAnsi="Times New Roman" w:cs="Times New Roman"/>
          <w:sz w:val="25"/>
          <w:szCs w:val="25"/>
        </w:rPr>
        <w:t>внимание на развитие умений работать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A6D97">
        <w:rPr>
          <w:rFonts w:ascii="Times New Roman" w:hAnsi="Times New Roman" w:cs="Times New Roman"/>
          <w:sz w:val="25"/>
          <w:szCs w:val="25"/>
        </w:rPr>
        <w:t>с истор</w:t>
      </w:r>
      <w:r>
        <w:rPr>
          <w:rFonts w:ascii="Times New Roman" w:hAnsi="Times New Roman" w:cs="Times New Roman"/>
          <w:sz w:val="25"/>
          <w:szCs w:val="25"/>
        </w:rPr>
        <w:t xml:space="preserve">ической картой (схемой), формулировать аргументы, а в рабочей программе </w:t>
      </w:r>
      <w:r w:rsidRPr="004A6D97">
        <w:rPr>
          <w:rFonts w:ascii="Times New Roman" w:hAnsi="Times New Roman" w:cs="Times New Roman"/>
          <w:sz w:val="25"/>
          <w:szCs w:val="25"/>
        </w:rPr>
        <w:t xml:space="preserve">предусмотреть </w:t>
      </w:r>
      <w:r>
        <w:rPr>
          <w:rFonts w:ascii="Times New Roman" w:hAnsi="Times New Roman" w:cs="Times New Roman"/>
          <w:sz w:val="25"/>
          <w:szCs w:val="25"/>
        </w:rPr>
        <w:t xml:space="preserve">в течение двух лет (10-11 классы) </w:t>
      </w:r>
      <w:r w:rsidRPr="004A6D97">
        <w:rPr>
          <w:rFonts w:ascii="Times New Roman" w:hAnsi="Times New Roman" w:cs="Times New Roman"/>
          <w:sz w:val="25"/>
          <w:szCs w:val="25"/>
        </w:rPr>
        <w:t>занятия практикумы по написанию исторического сочинения</w:t>
      </w:r>
    </w:p>
    <w:p w:rsidR="004A6D97" w:rsidRPr="004A6D97" w:rsidRDefault="004A6D97" w:rsidP="00FA72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A6D97">
        <w:rPr>
          <w:rFonts w:ascii="Times New Roman" w:hAnsi="Times New Roman" w:cs="Times New Roman"/>
          <w:sz w:val="25"/>
          <w:szCs w:val="25"/>
        </w:rPr>
        <w:t>4) Всех будущих участников ЕГЭ (ОГЭ) нужно учить внимательному отношению к требованиям заданий, учить вникать в суть формулировок (например, если в задании требуется привести факты, то именно фактов будет достаточно для выполнения, но если необходимо привести объяснения с опорой на факты, то одних фактов для выполнения этого задания не хватит).</w:t>
      </w:r>
      <w:r>
        <w:rPr>
          <w:rFonts w:ascii="Times New Roman" w:hAnsi="Times New Roman" w:cs="Times New Roman"/>
          <w:sz w:val="25"/>
          <w:szCs w:val="25"/>
        </w:rPr>
        <w:t xml:space="preserve"> Эта проблема берет свое начало на этапе ВПР в основной школе.</w:t>
      </w:r>
    </w:p>
    <w:p w:rsidR="004A6D97" w:rsidRPr="00053103" w:rsidRDefault="004A6D97" w:rsidP="000C0C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0A" w:rsidRPr="000C0C2C" w:rsidRDefault="000C0C2C" w:rsidP="000C0C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5A32">
        <w:rPr>
          <w:rFonts w:ascii="Times New Roman" w:hAnsi="Times New Roman" w:cs="Times New Roman"/>
          <w:b/>
          <w:sz w:val="25"/>
          <w:szCs w:val="25"/>
        </w:rPr>
        <w:t>Дост</w:t>
      </w:r>
      <w:r w:rsidRPr="000C0C2C">
        <w:rPr>
          <w:rFonts w:ascii="Times New Roman" w:hAnsi="Times New Roman" w:cs="Times New Roman"/>
          <w:b/>
          <w:sz w:val="25"/>
          <w:szCs w:val="25"/>
        </w:rPr>
        <w:t>ижения обучающихся на олимпиадах и научно-практических конференциях различного уровня</w:t>
      </w:r>
    </w:p>
    <w:p w:rsidR="00B31A0A" w:rsidRDefault="00B31A0A" w:rsidP="00187E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F498F" w:rsidRDefault="000F498F" w:rsidP="000F49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498F">
        <w:rPr>
          <w:rFonts w:ascii="Times New Roman" w:hAnsi="Times New Roman" w:cs="Times New Roman"/>
          <w:sz w:val="25"/>
          <w:szCs w:val="25"/>
        </w:rPr>
        <w:t xml:space="preserve">В ноябре-декабре 2019 г. учащиеся 6-11-х классов принимали участие </w:t>
      </w: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Pr="000F498F">
        <w:rPr>
          <w:rFonts w:ascii="Times New Roman" w:hAnsi="Times New Roman" w:cs="Times New Roman"/>
          <w:sz w:val="25"/>
          <w:szCs w:val="25"/>
        </w:rPr>
        <w:t>муниципальном этапе Всероссийской олимпиады школьников</w:t>
      </w:r>
      <w:r w:rsidR="00CD0471">
        <w:rPr>
          <w:rFonts w:ascii="Times New Roman" w:hAnsi="Times New Roman" w:cs="Times New Roman"/>
          <w:sz w:val="25"/>
          <w:szCs w:val="25"/>
        </w:rPr>
        <w:t xml:space="preserve">. </w:t>
      </w:r>
      <w:r w:rsidRPr="000F498F">
        <w:rPr>
          <w:rFonts w:ascii="Times New Roman" w:hAnsi="Times New Roman" w:cs="Times New Roman"/>
          <w:sz w:val="25"/>
          <w:szCs w:val="25"/>
        </w:rPr>
        <w:t xml:space="preserve">Всего в муниципальном этапе приняли участие </w:t>
      </w:r>
      <w:r w:rsidRPr="003C16F5">
        <w:rPr>
          <w:rFonts w:ascii="Times New Roman" w:hAnsi="Times New Roman" w:cs="Times New Roman"/>
          <w:sz w:val="25"/>
          <w:szCs w:val="25"/>
        </w:rPr>
        <w:t>1</w:t>
      </w:r>
      <w:r w:rsidR="003C16F5" w:rsidRPr="003C16F5">
        <w:rPr>
          <w:rFonts w:ascii="Times New Roman" w:hAnsi="Times New Roman" w:cs="Times New Roman"/>
          <w:sz w:val="25"/>
          <w:szCs w:val="25"/>
        </w:rPr>
        <w:t>6</w:t>
      </w:r>
      <w:r w:rsidR="003C16F5">
        <w:rPr>
          <w:rFonts w:ascii="Times New Roman" w:hAnsi="Times New Roman" w:cs="Times New Roman"/>
          <w:sz w:val="25"/>
          <w:szCs w:val="25"/>
        </w:rPr>
        <w:t xml:space="preserve"> школьнико</w:t>
      </w:r>
      <w:r w:rsidR="003C16F5" w:rsidRPr="003C16F5">
        <w:rPr>
          <w:rFonts w:ascii="Times New Roman" w:hAnsi="Times New Roman" w:cs="Times New Roman"/>
          <w:sz w:val="25"/>
          <w:szCs w:val="25"/>
        </w:rPr>
        <w:t>в</w:t>
      </w:r>
      <w:r w:rsidRPr="000F498F">
        <w:rPr>
          <w:rFonts w:ascii="Times New Roman" w:hAnsi="Times New Roman" w:cs="Times New Roman"/>
          <w:sz w:val="25"/>
          <w:szCs w:val="25"/>
        </w:rPr>
        <w:t>.</w:t>
      </w:r>
    </w:p>
    <w:p w:rsidR="000F498F" w:rsidRDefault="000F498F" w:rsidP="001619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498F">
        <w:rPr>
          <w:rFonts w:ascii="Times New Roman" w:hAnsi="Times New Roman" w:cs="Times New Roman"/>
          <w:sz w:val="25"/>
          <w:szCs w:val="25"/>
        </w:rPr>
        <w:t xml:space="preserve">По итогам участия в муниципальном этапе </w:t>
      </w:r>
      <w:r w:rsidR="003C16F5" w:rsidRPr="003C16F5">
        <w:rPr>
          <w:rFonts w:ascii="Times New Roman" w:hAnsi="Times New Roman" w:cs="Times New Roman"/>
          <w:sz w:val="25"/>
          <w:szCs w:val="25"/>
        </w:rPr>
        <w:t>12</w:t>
      </w:r>
      <w:r w:rsidRPr="003C16F5">
        <w:rPr>
          <w:rFonts w:ascii="Times New Roman" w:hAnsi="Times New Roman" w:cs="Times New Roman"/>
          <w:sz w:val="25"/>
          <w:szCs w:val="25"/>
        </w:rPr>
        <w:t xml:space="preserve"> учащихся</w:t>
      </w:r>
      <w:r w:rsidR="00715E83">
        <w:rPr>
          <w:rFonts w:ascii="Times New Roman" w:hAnsi="Times New Roman" w:cs="Times New Roman"/>
          <w:sz w:val="25"/>
          <w:szCs w:val="25"/>
        </w:rPr>
        <w:t xml:space="preserve"> получили призовые места, из них </w:t>
      </w:r>
      <w:r w:rsidR="003C16F5">
        <w:rPr>
          <w:rFonts w:ascii="Times New Roman" w:hAnsi="Times New Roman" w:cs="Times New Roman"/>
          <w:sz w:val="25"/>
          <w:szCs w:val="25"/>
        </w:rPr>
        <w:t>4</w:t>
      </w:r>
      <w:r w:rsidRPr="000F498F">
        <w:rPr>
          <w:rFonts w:ascii="Times New Roman" w:hAnsi="Times New Roman" w:cs="Times New Roman"/>
          <w:sz w:val="25"/>
          <w:szCs w:val="25"/>
        </w:rPr>
        <w:t xml:space="preserve"> стали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F498F">
        <w:rPr>
          <w:rFonts w:ascii="Times New Roman" w:hAnsi="Times New Roman" w:cs="Times New Roman"/>
          <w:sz w:val="25"/>
          <w:szCs w:val="25"/>
        </w:rPr>
        <w:t xml:space="preserve">победителями и </w:t>
      </w:r>
      <w:r w:rsidR="003C16F5">
        <w:rPr>
          <w:rFonts w:ascii="Times New Roman" w:hAnsi="Times New Roman" w:cs="Times New Roman"/>
          <w:sz w:val="25"/>
          <w:szCs w:val="25"/>
        </w:rPr>
        <w:t xml:space="preserve">8 </w:t>
      </w:r>
      <w:r w:rsidRPr="000F498F">
        <w:rPr>
          <w:rFonts w:ascii="Times New Roman" w:hAnsi="Times New Roman" w:cs="Times New Roman"/>
          <w:sz w:val="25"/>
          <w:szCs w:val="25"/>
        </w:rPr>
        <w:t xml:space="preserve">призерами (в 2018 г. – </w:t>
      </w:r>
      <w:r w:rsidR="00E1685A">
        <w:rPr>
          <w:rFonts w:ascii="Times New Roman" w:hAnsi="Times New Roman" w:cs="Times New Roman"/>
          <w:sz w:val="25"/>
          <w:szCs w:val="25"/>
        </w:rPr>
        <w:t>14</w:t>
      </w:r>
      <w:r w:rsidR="00715E83">
        <w:rPr>
          <w:rFonts w:ascii="Times New Roman" w:hAnsi="Times New Roman" w:cs="Times New Roman"/>
          <w:sz w:val="25"/>
          <w:szCs w:val="25"/>
        </w:rPr>
        <w:t xml:space="preserve"> человек, из них </w:t>
      </w:r>
      <w:r w:rsidR="00E1685A">
        <w:rPr>
          <w:rFonts w:ascii="Times New Roman" w:hAnsi="Times New Roman" w:cs="Times New Roman"/>
          <w:sz w:val="25"/>
          <w:szCs w:val="25"/>
        </w:rPr>
        <w:t>2</w:t>
      </w:r>
      <w:r w:rsidR="00715E83">
        <w:rPr>
          <w:rFonts w:ascii="Times New Roman" w:hAnsi="Times New Roman" w:cs="Times New Roman"/>
          <w:sz w:val="25"/>
          <w:szCs w:val="25"/>
        </w:rPr>
        <w:t xml:space="preserve"> победителя и 1</w:t>
      </w:r>
      <w:r w:rsidR="00E1685A">
        <w:rPr>
          <w:rFonts w:ascii="Times New Roman" w:hAnsi="Times New Roman" w:cs="Times New Roman"/>
          <w:sz w:val="25"/>
          <w:szCs w:val="25"/>
        </w:rPr>
        <w:t>2</w:t>
      </w:r>
      <w:r w:rsidR="00715E83">
        <w:rPr>
          <w:rFonts w:ascii="Times New Roman" w:hAnsi="Times New Roman" w:cs="Times New Roman"/>
          <w:sz w:val="25"/>
          <w:szCs w:val="25"/>
        </w:rPr>
        <w:t xml:space="preserve"> призёров</w:t>
      </w:r>
      <w:r w:rsidR="003C16F5">
        <w:rPr>
          <w:rFonts w:ascii="Times New Roman" w:hAnsi="Times New Roman" w:cs="Times New Roman"/>
          <w:sz w:val="25"/>
          <w:szCs w:val="25"/>
        </w:rPr>
        <w:t xml:space="preserve"> олимпиад по </w:t>
      </w:r>
      <w:r w:rsidR="00E1685A">
        <w:rPr>
          <w:rFonts w:ascii="Times New Roman" w:hAnsi="Times New Roman" w:cs="Times New Roman"/>
          <w:sz w:val="25"/>
          <w:szCs w:val="25"/>
        </w:rPr>
        <w:t>географии, литературе, основам безопасности жизнедеятельности и физической культуре</w:t>
      </w:r>
      <w:r w:rsidR="00715E83">
        <w:rPr>
          <w:rFonts w:ascii="Times New Roman" w:hAnsi="Times New Roman" w:cs="Times New Roman"/>
          <w:sz w:val="25"/>
          <w:szCs w:val="25"/>
        </w:rPr>
        <w:t xml:space="preserve">) </w:t>
      </w:r>
      <w:r>
        <w:rPr>
          <w:rFonts w:ascii="Times New Roman" w:hAnsi="Times New Roman" w:cs="Times New Roman"/>
          <w:sz w:val="25"/>
          <w:szCs w:val="25"/>
        </w:rPr>
        <w:t xml:space="preserve">олимпиад </w:t>
      </w:r>
      <w:r w:rsidR="003C16F5">
        <w:rPr>
          <w:rFonts w:ascii="Times New Roman" w:hAnsi="Times New Roman" w:cs="Times New Roman"/>
          <w:sz w:val="25"/>
          <w:szCs w:val="25"/>
        </w:rPr>
        <w:t>географии, литературе и физической культуре.</w:t>
      </w:r>
    </w:p>
    <w:p w:rsidR="00661F2F" w:rsidRPr="00661F2F" w:rsidRDefault="00661F2F" w:rsidP="001619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61F2F">
        <w:rPr>
          <w:rFonts w:ascii="Times New Roman" w:hAnsi="Times New Roman" w:cs="Times New Roman"/>
          <w:sz w:val="25"/>
          <w:szCs w:val="25"/>
        </w:rPr>
        <w:t>С 11 по 22 апреля 2019 года состоялись муниципальные олимпиады по математике и русскому языку среди учащихся 1-4 классов</w:t>
      </w:r>
      <w:r>
        <w:rPr>
          <w:rFonts w:ascii="Times New Roman" w:hAnsi="Times New Roman" w:cs="Times New Roman"/>
          <w:sz w:val="25"/>
          <w:szCs w:val="25"/>
        </w:rPr>
        <w:t>. Общее количество призовых мест составило 16, из них 12 – призёров и 4 победителя городских олимпиад по русскому языку и математике.</w:t>
      </w:r>
      <w:r w:rsidR="00BF5164">
        <w:rPr>
          <w:rFonts w:ascii="Times New Roman" w:hAnsi="Times New Roman" w:cs="Times New Roman"/>
          <w:sz w:val="25"/>
          <w:szCs w:val="25"/>
        </w:rPr>
        <w:t xml:space="preserve"> Количество победителей и призеров в начальной школе в сравнении с 2018 годом увеличилось на 3 человек.</w:t>
      </w:r>
    </w:p>
    <w:p w:rsidR="00A76A0E" w:rsidRPr="000F498F" w:rsidRDefault="000F498F" w:rsidP="000F49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F498F">
        <w:rPr>
          <w:rFonts w:ascii="Times New Roman" w:hAnsi="Times New Roman" w:cs="Times New Roman"/>
          <w:sz w:val="25"/>
          <w:szCs w:val="25"/>
        </w:rPr>
        <w:lastRenderedPageBreak/>
        <w:t>Ежегодно обучающиеся принимают участие в научно-практической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F498F">
        <w:rPr>
          <w:rFonts w:ascii="Times New Roman" w:hAnsi="Times New Roman" w:cs="Times New Roman"/>
          <w:sz w:val="25"/>
          <w:szCs w:val="25"/>
        </w:rPr>
        <w:t>конференции обучающихся образовательных организаций города</w:t>
      </w:r>
      <w:r>
        <w:rPr>
          <w:rFonts w:ascii="Times New Roman" w:hAnsi="Times New Roman" w:cs="Times New Roman"/>
          <w:sz w:val="25"/>
          <w:szCs w:val="25"/>
        </w:rPr>
        <w:t xml:space="preserve"> Нижнего Тагила</w:t>
      </w:r>
      <w:r w:rsidRPr="000F498F">
        <w:rPr>
          <w:rFonts w:ascii="Times New Roman" w:hAnsi="Times New Roman" w:cs="Times New Roman"/>
          <w:sz w:val="25"/>
          <w:szCs w:val="25"/>
        </w:rPr>
        <w:t xml:space="preserve"> в рамках фестиваля «Юные интеллектуалы Среднего Урала»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0F498F">
        <w:rPr>
          <w:rFonts w:ascii="Times New Roman" w:hAnsi="Times New Roman" w:cs="Times New Roman"/>
          <w:sz w:val="25"/>
          <w:szCs w:val="25"/>
        </w:rPr>
        <w:t xml:space="preserve">В школьном этапе приняли участие </w:t>
      </w:r>
      <w:r w:rsidRPr="00CA3550">
        <w:rPr>
          <w:rFonts w:ascii="Times New Roman" w:hAnsi="Times New Roman" w:cs="Times New Roman"/>
          <w:sz w:val="25"/>
          <w:szCs w:val="25"/>
        </w:rPr>
        <w:t>17</w:t>
      </w:r>
      <w:r w:rsidRPr="000F498F">
        <w:rPr>
          <w:rFonts w:ascii="Times New Roman" w:hAnsi="Times New Roman" w:cs="Times New Roman"/>
          <w:sz w:val="25"/>
          <w:szCs w:val="25"/>
        </w:rPr>
        <w:t xml:space="preserve"> обучающихся 6-11 классов. Традиционно в школьной конференции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F498F">
        <w:rPr>
          <w:rFonts w:ascii="Times New Roman" w:hAnsi="Times New Roman" w:cs="Times New Roman"/>
          <w:sz w:val="25"/>
          <w:szCs w:val="25"/>
        </w:rPr>
        <w:t>принимает участие от 5 до 10 % учащихся (2018 – 7,36 %, 2019 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F498F">
        <w:rPr>
          <w:rFonts w:ascii="Times New Roman" w:hAnsi="Times New Roman" w:cs="Times New Roman"/>
          <w:sz w:val="25"/>
          <w:szCs w:val="25"/>
        </w:rPr>
        <w:t>8,4%).</w:t>
      </w:r>
    </w:p>
    <w:p w:rsidR="001619B8" w:rsidRDefault="004C415D" w:rsidP="001619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5D">
        <w:rPr>
          <w:rFonts w:ascii="Times New Roman" w:hAnsi="Times New Roman" w:cs="Times New Roman"/>
          <w:sz w:val="25"/>
          <w:szCs w:val="25"/>
        </w:rPr>
        <w:t xml:space="preserve">В 2019 г. на </w:t>
      </w:r>
      <w:r>
        <w:rPr>
          <w:rFonts w:ascii="Times New Roman" w:hAnsi="Times New Roman" w:cs="Times New Roman"/>
          <w:sz w:val="25"/>
          <w:szCs w:val="25"/>
        </w:rPr>
        <w:t>городской</w:t>
      </w:r>
      <w:r w:rsidRPr="004C415D">
        <w:rPr>
          <w:rFonts w:ascii="Times New Roman" w:hAnsi="Times New Roman" w:cs="Times New Roman"/>
          <w:sz w:val="25"/>
          <w:szCs w:val="25"/>
        </w:rPr>
        <w:t xml:space="preserve"> этап научно-практической конференции было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4C415D">
        <w:rPr>
          <w:rFonts w:ascii="Times New Roman" w:hAnsi="Times New Roman" w:cs="Times New Roman"/>
          <w:sz w:val="25"/>
          <w:szCs w:val="25"/>
        </w:rPr>
        <w:t xml:space="preserve">направлено </w:t>
      </w:r>
      <w:r w:rsidR="00D71056" w:rsidRPr="00D71056">
        <w:rPr>
          <w:rFonts w:ascii="Times New Roman" w:hAnsi="Times New Roman" w:cs="Times New Roman"/>
          <w:sz w:val="25"/>
          <w:szCs w:val="25"/>
        </w:rPr>
        <w:t>девять</w:t>
      </w:r>
      <w:r w:rsidRPr="00D71056">
        <w:rPr>
          <w:rFonts w:ascii="Times New Roman" w:hAnsi="Times New Roman" w:cs="Times New Roman"/>
          <w:sz w:val="25"/>
          <w:szCs w:val="25"/>
        </w:rPr>
        <w:t xml:space="preserve"> проектов</w:t>
      </w:r>
      <w:r w:rsidRPr="004C415D">
        <w:rPr>
          <w:rFonts w:ascii="Times New Roman" w:hAnsi="Times New Roman" w:cs="Times New Roman"/>
          <w:sz w:val="25"/>
          <w:szCs w:val="25"/>
        </w:rPr>
        <w:t xml:space="preserve"> обучающихся 7–11 классов</w:t>
      </w:r>
      <w:r w:rsidR="00D71056">
        <w:rPr>
          <w:rFonts w:ascii="Times New Roman" w:hAnsi="Times New Roman" w:cs="Times New Roman"/>
          <w:sz w:val="25"/>
          <w:szCs w:val="25"/>
        </w:rPr>
        <w:t>. Призовые места получили восемь проектов.</w:t>
      </w:r>
      <w:r w:rsidRPr="004C415D">
        <w:rPr>
          <w:rFonts w:ascii="Times New Roman" w:hAnsi="Times New Roman" w:cs="Times New Roman"/>
          <w:sz w:val="25"/>
          <w:szCs w:val="25"/>
        </w:rPr>
        <w:t xml:space="preserve"> </w:t>
      </w:r>
      <w:r w:rsidR="00D71056" w:rsidRPr="00D710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сравнении с прошлым годом </w:t>
      </w:r>
      <w:r w:rsidR="00D710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учащиеся и их научные руководители </w:t>
      </w:r>
      <w:r w:rsidR="00D71056" w:rsidRPr="00D71056">
        <w:rPr>
          <w:rFonts w:ascii="Times New Roman" w:eastAsia="Times New Roman" w:hAnsi="Times New Roman" w:cs="Times New Roman"/>
          <w:sz w:val="25"/>
          <w:szCs w:val="25"/>
          <w:lang w:eastAsia="ru-RU"/>
        </w:rPr>
        <w:t>значительно повысили качество и количество представленных на городскую защиту работ</w:t>
      </w:r>
      <w:r w:rsidR="00D7105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71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19B8" w:rsidRDefault="002D371B" w:rsidP="001619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количественным и качественным показателям организаторами НПК МБОУ признана одной из самых успешных школ, вошедших в 10-ку лидеров по городу. Проекты были представлены в техническом, общественно-политическом, социокультурном, социально-экономическом направлениях. </w:t>
      </w:r>
    </w:p>
    <w:p w:rsidR="00A23B84" w:rsidRDefault="002D371B" w:rsidP="001619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Результаты НПК: </w:t>
      </w:r>
      <w:r w:rsid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проект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 место в техническом направлении (эколого-биологическая секция);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проект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 место в техническом направлении (математическая секция);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>3 проекта - 2-е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места в техническом направлении (секция 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>здоровье сбережения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проект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 место в социокультурном направлении (секция литературоведения);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>1 проект - 1 место в общественно-политическом направлении (историко-краеведческая секция);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>1 проект - 3 место в социально-экономическом направлении (секция экономической географии).</w:t>
      </w:r>
    </w:p>
    <w:p w:rsidR="00D71056" w:rsidRPr="002D371B" w:rsidRDefault="00A23B84" w:rsidP="00A23B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Проект, получивший первое место в общественно-политическом направлении по теме «Роль иностранных рабочих в строительстве УВЗ в годы второй пятилетки» был представлен на областном этапе НПК. </w:t>
      </w:r>
      <w:r w:rsidR="002D37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84752" w:rsidRPr="00F84752" w:rsidRDefault="00F84752" w:rsidP="00F8475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Конкурс проектно-исследовательских работ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младших школьников в 2019 году </w:t>
      </w:r>
      <w:r w:rsidRP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проводился по темам: </w:t>
      </w:r>
      <w:r w:rsidRPr="00F8475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«Изменим мир к лучшему на благо родного города», «</w:t>
      </w:r>
      <w:r w:rsidRPr="00F84752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 моей мечты», «Нижний Тагил встречает гостей».</w:t>
      </w:r>
      <w:r w:rsidR="00A23B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Начальная школа получила за два представленных проекта два вторых места. Эти же проекты были представлены на всероссийском конкурсе «Путь в науку» (г. Обнинск), на котором </w:t>
      </w:r>
      <w:r w:rsidR="001619B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они </w:t>
      </w:r>
      <w:r w:rsidR="00A23B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также получили вторые места. </w:t>
      </w:r>
    </w:p>
    <w:p w:rsidR="001619B8" w:rsidRPr="001619B8" w:rsidRDefault="00CA3550" w:rsidP="001619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A3550">
        <w:rPr>
          <w:rFonts w:ascii="Times New Roman" w:hAnsi="Times New Roman" w:cs="Times New Roman"/>
          <w:sz w:val="25"/>
          <w:szCs w:val="25"/>
        </w:rPr>
        <w:t>Кроме мероприятий, проводимых в рамках Фестиваля «Юные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A3550">
        <w:rPr>
          <w:rFonts w:ascii="Times New Roman" w:hAnsi="Times New Roman" w:cs="Times New Roman"/>
          <w:sz w:val="25"/>
          <w:szCs w:val="25"/>
        </w:rPr>
        <w:t>интеллектуалы Среднего Урала», школьники успешно участвуют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A3550">
        <w:rPr>
          <w:rFonts w:ascii="Times New Roman" w:hAnsi="Times New Roman" w:cs="Times New Roman"/>
          <w:sz w:val="25"/>
          <w:szCs w:val="25"/>
        </w:rPr>
        <w:t>олимпиадах, конкурсах и фестивалях различного уровня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F78E2" w:rsidRPr="0064239B" w:rsidRDefault="00BF78E2" w:rsidP="002D5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0A" w:rsidRPr="000C0C2C" w:rsidRDefault="000C0C2C" w:rsidP="002D5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C0C2C">
        <w:rPr>
          <w:rFonts w:ascii="Times New Roman" w:hAnsi="Times New Roman" w:cs="Times New Roman"/>
          <w:b/>
          <w:sz w:val="25"/>
          <w:szCs w:val="25"/>
        </w:rPr>
        <w:t xml:space="preserve">Удовлетворенность родителей (законных представителей) качеством </w:t>
      </w:r>
      <w:r w:rsidR="00C729E2">
        <w:rPr>
          <w:rFonts w:ascii="Times New Roman" w:hAnsi="Times New Roman" w:cs="Times New Roman"/>
          <w:b/>
          <w:sz w:val="25"/>
          <w:szCs w:val="25"/>
        </w:rPr>
        <w:t xml:space="preserve">условий и </w:t>
      </w:r>
      <w:r w:rsidRPr="000C0C2C">
        <w:rPr>
          <w:rFonts w:ascii="Times New Roman" w:hAnsi="Times New Roman" w:cs="Times New Roman"/>
          <w:b/>
          <w:sz w:val="25"/>
          <w:szCs w:val="25"/>
        </w:rPr>
        <w:t>образовательных результатов обучающихся</w:t>
      </w:r>
    </w:p>
    <w:p w:rsidR="00B31A0A" w:rsidRPr="00661F2F" w:rsidRDefault="00B31A0A" w:rsidP="002D5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0932" w:rsidRDefault="002D5B4C" w:rsidP="00C409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 мероприятий ВСОКО в МБОУ</w:t>
      </w:r>
      <w:r w:rsidRPr="002D5B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изучается удовлетворенность родителей (законных представителей) качеством образовательных результатов обучающихся. </w:t>
      </w:r>
      <w:r w:rsidRPr="002D5B4C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определения степени удовлетворенности образовательными услугами потребителями образовательного процесса был произведен анализ результатов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анкетирования родителей за 2018 и 2019</w:t>
      </w:r>
      <w:r w:rsidRPr="002D5B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  <w:r w:rsid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0932" w:rsidRPr="00C40932">
        <w:rPr>
          <w:rFonts w:ascii="Times New Roman" w:hAnsi="Times New Roman" w:cs="Times New Roman"/>
          <w:sz w:val="25"/>
          <w:szCs w:val="25"/>
        </w:rPr>
        <w:t xml:space="preserve">Опрос проводился на основании выборки, в состав которой входят родители (законные представители) обучающихся начальных классов, </w:t>
      </w:r>
      <w:r w:rsidR="00C40932">
        <w:rPr>
          <w:rFonts w:ascii="Times New Roman" w:hAnsi="Times New Roman" w:cs="Times New Roman"/>
          <w:sz w:val="25"/>
          <w:szCs w:val="25"/>
        </w:rPr>
        <w:t>основной и старшей школы, а также обучающихся с ОВЗ, в том числе обучающихся на дому.</w:t>
      </w:r>
      <w:r w:rsidR="00C40932" w:rsidRPr="00C4093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Всего в анке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тировании и опросе в апреле 2018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участвовало –</w:t>
      </w:r>
      <w:r w:rsid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950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родител</w:t>
      </w:r>
      <w:r w:rsid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(законных представителя), что составило </w:t>
      </w:r>
      <w:r w:rsidR="00E1685A" w:rsidRP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90</w:t>
      </w:r>
      <w:r w:rsidRP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%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общего коли</w:t>
      </w:r>
      <w:r w:rsid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чества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участвовало </w:t>
      </w:r>
      <w:r w:rsid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938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человек, что составило </w:t>
      </w:r>
      <w:r w:rsidR="00E1685A" w:rsidRP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90</w:t>
      </w:r>
      <w:r w:rsidRPr="00E1685A">
        <w:rPr>
          <w:rFonts w:ascii="Times New Roman" w:eastAsia="Times New Roman" w:hAnsi="Times New Roman" w:cs="Times New Roman"/>
          <w:sz w:val="25"/>
          <w:szCs w:val="25"/>
          <w:lang w:eastAsia="ru-RU"/>
        </w:rPr>
        <w:t>%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общего количества родителей (законных представителей).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>Уровень удовлетворенности показателями, относящимся к условиям организации образовательного процесса и качеством предоставления государственных обр</w:t>
      </w:r>
      <w:r w:rsidRPr="00E421A6">
        <w:rPr>
          <w:rFonts w:ascii="Times New Roman" w:eastAsia="Times New Roman" w:hAnsi="Times New Roman" w:cs="Times New Roman"/>
          <w:sz w:val="25"/>
          <w:szCs w:val="25"/>
          <w:lang w:eastAsia="ru-RU"/>
        </w:rPr>
        <w:t>азовательных услуг в апреле 2018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составил–</w:t>
      </w:r>
      <w:r w:rsidRPr="00E421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85%, а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– 88%. Динамика роста показателя составила 3%.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>Уровень удовлетворенности показателями, относящимся к качеству проводимой коррекционной работы, организации коррекционно-развивающего обучения и коррекционно-реабилитационной помощ</w:t>
      </w:r>
      <w:r w:rsidRPr="00C729E2">
        <w:rPr>
          <w:rFonts w:ascii="Times New Roman" w:eastAsia="Times New Roman" w:hAnsi="Times New Roman" w:cs="Times New Roman"/>
          <w:sz w:val="25"/>
          <w:szCs w:val="25"/>
          <w:lang w:eastAsia="ru-RU"/>
        </w:rPr>
        <w:t>и школьникам с ОВЗ в апреле 2018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Pr="00C729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составил – 87%, а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–90%. Динамика роста показателя составила 3%. 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Показатель удовлетворенности основной адаптированной образова</w:t>
      </w:r>
      <w:r w:rsidRPr="00E421A6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тельной</w:t>
      </w:r>
      <w:r w:rsidRPr="00C729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программой в апреле 2018 г. составил 82%,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– 85%. Динамика роста показателя составила 3%.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Показатель удовлетворенности профессиональным мас</w:t>
      </w:r>
      <w:r w:rsidRPr="00E421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терством </w:t>
      </w:r>
      <w:r w:rsidR="00951764" w:rsidRPr="00E421A6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учителей</w:t>
      </w:r>
      <w:r w:rsidRPr="00C729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составил – 85%. По сравнению с </w:t>
      </w:r>
      <w:r w:rsidRPr="00C729E2">
        <w:rPr>
          <w:rFonts w:ascii="Times New Roman" w:eastAsia="Times New Roman" w:hAnsi="Times New Roman" w:cs="Times New Roman"/>
          <w:sz w:val="25"/>
          <w:szCs w:val="25"/>
          <w:lang w:eastAsia="ru-RU"/>
        </w:rPr>
        <w:t>апрелем 2018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показатель повысился на 5%.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>Уровень удовлетворенности показателями, относящимся к качеству открытости и доступности информации об организации, осуществляющей образовател</w:t>
      </w:r>
      <w:r w:rsidRPr="00C729E2">
        <w:rPr>
          <w:rFonts w:ascii="Times New Roman" w:eastAsia="Times New Roman" w:hAnsi="Times New Roman" w:cs="Times New Roman"/>
          <w:sz w:val="25"/>
          <w:szCs w:val="25"/>
          <w:lang w:eastAsia="ru-RU"/>
        </w:rPr>
        <w:t>ьную деятельность, в апреле 2018 г. составил –84%,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90%. Рост показателя составил 6%.</w:t>
      </w:r>
    </w:p>
    <w:p w:rsidR="00C40932" w:rsidRPr="00BF78E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Показатель удовлетворенности </w:t>
      </w:r>
      <w:r w:rsidRP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материально-технической оснащенностью образовательного процесса в апреле 2019 г. составил – 85%. По сравнению с апрелем 2018 года показатель повысился на 3%.</w:t>
      </w:r>
    </w:p>
    <w:p w:rsidR="00C40932" w:rsidRPr="00C40932" w:rsidRDefault="00C40932" w:rsidP="00C4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>Важным показателем качества образования является удовлетворенность родителей (законных представителей) организацией внеурочной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деятельности. Положительные отзывы организацией внеклассной и внеурочной деятельности (организацией работы кружков, секц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ий, факультативов) в апреле 2018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высказал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85% родителей, а в апреле 2019</w:t>
      </w:r>
      <w:r w:rsidRPr="00C409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показатель вырос на 2% и составил 87%.</w:t>
      </w:r>
    </w:p>
    <w:p w:rsidR="00951764" w:rsidRPr="00951764" w:rsidRDefault="00951764" w:rsidP="009517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951764">
        <w:rPr>
          <w:rFonts w:ascii="Times New Roman" w:hAnsi="Times New Roman" w:cs="Times New Roman"/>
          <w:sz w:val="25"/>
          <w:szCs w:val="25"/>
        </w:rPr>
        <w:t xml:space="preserve">Таким образом, по итогам опроса родителей (законных представителей) можно сделать следующие </w:t>
      </w:r>
      <w:r w:rsidRPr="00951764">
        <w:rPr>
          <w:rFonts w:ascii="Times New Roman" w:hAnsi="Times New Roman" w:cs="Times New Roman"/>
          <w:i/>
          <w:sz w:val="25"/>
          <w:szCs w:val="25"/>
        </w:rPr>
        <w:t>выводы</w:t>
      </w:r>
      <w:r w:rsidRPr="00951764">
        <w:rPr>
          <w:rFonts w:ascii="Times New Roman" w:hAnsi="Times New Roman" w:cs="Times New Roman"/>
          <w:sz w:val="25"/>
          <w:szCs w:val="25"/>
        </w:rPr>
        <w:t>:</w:t>
      </w:r>
    </w:p>
    <w:p w:rsidR="00951764" w:rsidRDefault="00951764" w:rsidP="00951764">
      <w:pPr>
        <w:pStyle w:val="afa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</w:t>
      </w:r>
      <w:r w:rsidRPr="00951764">
        <w:rPr>
          <w:sz w:val="25"/>
          <w:szCs w:val="25"/>
        </w:rPr>
        <w:t xml:space="preserve">Наблюдается тенденция к увеличению степени удовлетворенности качеством образовательных услуг, комфортности обучения в </w:t>
      </w:r>
      <w:r>
        <w:rPr>
          <w:sz w:val="25"/>
          <w:szCs w:val="25"/>
        </w:rPr>
        <w:t>ОО</w:t>
      </w:r>
      <w:r w:rsidRPr="00951764">
        <w:rPr>
          <w:sz w:val="25"/>
          <w:szCs w:val="25"/>
        </w:rPr>
        <w:t>, сформировано доверие учащихся и их родителей</w:t>
      </w:r>
      <w:r>
        <w:rPr>
          <w:sz w:val="25"/>
          <w:szCs w:val="25"/>
        </w:rPr>
        <w:t xml:space="preserve"> (законных представителей)</w:t>
      </w:r>
      <w:r w:rsidRPr="00951764">
        <w:rPr>
          <w:sz w:val="25"/>
          <w:szCs w:val="25"/>
        </w:rPr>
        <w:t xml:space="preserve"> к учителям, классным руководителям, к уровню преподавания </w:t>
      </w:r>
      <w:r>
        <w:rPr>
          <w:sz w:val="25"/>
          <w:szCs w:val="25"/>
        </w:rPr>
        <w:t>учебных предметов</w:t>
      </w:r>
      <w:r w:rsidRPr="00951764">
        <w:rPr>
          <w:sz w:val="25"/>
          <w:szCs w:val="25"/>
        </w:rPr>
        <w:t xml:space="preserve"> и воспитанию обучающихся.</w:t>
      </w:r>
    </w:p>
    <w:p w:rsidR="00951764" w:rsidRDefault="00951764" w:rsidP="00951764">
      <w:pPr>
        <w:pStyle w:val="afa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</w:t>
      </w:r>
      <w:r w:rsidRPr="00951764">
        <w:rPr>
          <w:sz w:val="25"/>
          <w:szCs w:val="25"/>
        </w:rPr>
        <w:t>Родители</w:t>
      </w:r>
      <w:r>
        <w:rPr>
          <w:sz w:val="25"/>
          <w:szCs w:val="25"/>
        </w:rPr>
        <w:t xml:space="preserve"> (законные представители)</w:t>
      </w:r>
      <w:r w:rsidRPr="00951764">
        <w:rPr>
          <w:sz w:val="25"/>
          <w:szCs w:val="25"/>
        </w:rPr>
        <w:t xml:space="preserve"> удовлетворены организацией образовательного процесса и реализацией АООП на уровне начального и основного общего образования, используемых коррекционных технологий, комплексной работой специалистов социально – психологической службы.</w:t>
      </w:r>
    </w:p>
    <w:p w:rsidR="00951764" w:rsidRDefault="00951764" w:rsidP="00951764">
      <w:pPr>
        <w:pStyle w:val="afa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</w:t>
      </w:r>
      <w:r w:rsidRPr="00951764">
        <w:rPr>
          <w:sz w:val="25"/>
          <w:szCs w:val="25"/>
        </w:rPr>
        <w:t>Родители</w:t>
      </w:r>
      <w:r>
        <w:rPr>
          <w:sz w:val="25"/>
          <w:szCs w:val="25"/>
        </w:rPr>
        <w:t xml:space="preserve"> (законные представители)</w:t>
      </w:r>
      <w:r w:rsidRPr="00951764">
        <w:rPr>
          <w:sz w:val="25"/>
          <w:szCs w:val="25"/>
        </w:rPr>
        <w:t xml:space="preserve"> в основном правильно понимают распределение ответственности: школа обучает, семья воспитывает, при совместном сотрудничестве семьи и школы – развиваем, обучаем и воспитываем школьников.</w:t>
      </w:r>
    </w:p>
    <w:p w:rsidR="00951764" w:rsidRPr="00951764" w:rsidRDefault="00951764" w:rsidP="00951764">
      <w:pPr>
        <w:pStyle w:val="afa"/>
        <w:spacing w:before="0"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</w:t>
      </w:r>
      <w:r w:rsidRPr="00951764">
        <w:rPr>
          <w:sz w:val="25"/>
          <w:szCs w:val="25"/>
        </w:rPr>
        <w:t>Родителей</w:t>
      </w:r>
      <w:r>
        <w:rPr>
          <w:sz w:val="25"/>
          <w:szCs w:val="25"/>
        </w:rPr>
        <w:t xml:space="preserve"> (законных представителей)</w:t>
      </w:r>
      <w:r w:rsidRPr="00951764">
        <w:rPr>
          <w:sz w:val="25"/>
          <w:szCs w:val="25"/>
        </w:rPr>
        <w:t xml:space="preserve"> интересуют вопросы сохранения здоровья в рамках образовательного процесса, и успешной социализации и адаптации </w:t>
      </w:r>
      <w:r>
        <w:rPr>
          <w:sz w:val="25"/>
          <w:szCs w:val="25"/>
        </w:rPr>
        <w:t xml:space="preserve">обучающихся с </w:t>
      </w:r>
      <w:r w:rsidRPr="00951764">
        <w:rPr>
          <w:sz w:val="25"/>
          <w:szCs w:val="25"/>
        </w:rPr>
        <w:t xml:space="preserve">ОВЗ. </w:t>
      </w:r>
    </w:p>
    <w:p w:rsidR="00C4762E" w:rsidRDefault="00C4762E" w:rsidP="00C4762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471" w:rsidRDefault="00CD0471" w:rsidP="00C4762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471" w:rsidRDefault="00CD0471" w:rsidP="00C4762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471" w:rsidRDefault="00CD0471" w:rsidP="00C4762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0471" w:rsidRPr="00C4762E" w:rsidRDefault="00CD0471" w:rsidP="00C4762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932" w:rsidRDefault="00C40932" w:rsidP="00C4093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Диаграмма 3</w:t>
      </w:r>
      <w:r w:rsidR="00C729E2">
        <w:rPr>
          <w:rFonts w:ascii="Times New Roman" w:hAnsi="Times New Roman" w:cs="Times New Roman"/>
          <w:sz w:val="25"/>
          <w:szCs w:val="25"/>
        </w:rPr>
        <w:t>. Удовлетворённость родителей (законных представителей)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40932" w:rsidRPr="0054327F" w:rsidRDefault="00C40932" w:rsidP="00C409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C04EC" w:rsidTr="00F86014">
        <w:tc>
          <w:tcPr>
            <w:tcW w:w="5069" w:type="dxa"/>
          </w:tcPr>
          <w:p w:rsidR="00C40932" w:rsidRPr="00124AC7" w:rsidRDefault="00662294" w:rsidP="00C729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C729E2" w:rsidRPr="00124A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</w:t>
            </w:r>
            <w:r w:rsidR="00C729E2" w:rsidRPr="00124A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образовательного процесса </w:t>
            </w: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124AC7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639695" cy="1661823"/>
                  <wp:effectExtent l="0" t="0" r="8255" b="14605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C40932" w:rsidRPr="00124AC7" w:rsidRDefault="00662294" w:rsidP="00C729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C729E2" w:rsidRPr="00124A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атериально-техническ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ая</w:t>
            </w:r>
            <w:r w:rsidR="00C729E2" w:rsidRPr="00124AC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оснащенность </w:t>
            </w: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124AC7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806700" cy="1661795"/>
                  <wp:effectExtent l="19050" t="0" r="12700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0C04EC" w:rsidTr="00F86014">
        <w:tc>
          <w:tcPr>
            <w:tcW w:w="5069" w:type="dxa"/>
          </w:tcPr>
          <w:p w:rsidR="00C729E2" w:rsidRPr="00662294" w:rsidRDefault="00C729E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0932" w:rsidRPr="00662294" w:rsidRDefault="00B80D92" w:rsidP="00C729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C729E2" w:rsidRPr="0066229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рганизацией внеурочной деятельности</w:t>
            </w: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124AC7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734945" cy="1606163"/>
                  <wp:effectExtent l="0" t="0" r="8255" b="13335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B80D92" w:rsidRPr="00B80D92" w:rsidRDefault="00B80D92" w:rsidP="00C729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0932" w:rsidRPr="00662294" w:rsidRDefault="00B80D92" w:rsidP="00C729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Коррекционная работа</w:t>
            </w:r>
            <w:r w:rsidR="00C729E2" w:rsidRPr="0066229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 детьми с ОВЗ</w:t>
            </w:r>
          </w:p>
          <w:p w:rsidR="00C729E2" w:rsidRPr="0079599F" w:rsidRDefault="00C729E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662294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790825" cy="1586865"/>
                  <wp:effectExtent l="19050" t="0" r="9525" b="0"/>
                  <wp:docPr id="35" name="Диаграмма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0C04EC" w:rsidTr="00F86014">
        <w:tc>
          <w:tcPr>
            <w:tcW w:w="5069" w:type="dxa"/>
          </w:tcPr>
          <w:p w:rsidR="00021440" w:rsidRPr="00662294" w:rsidRDefault="00021440" w:rsidP="0066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Pr="000C04EC" w:rsidRDefault="00B80D92" w:rsidP="00C72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Адаптированная</w:t>
            </w:r>
            <w:r w:rsidR="00C729E2" w:rsidRPr="000C04E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ая программа</w:t>
            </w: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662294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726690" cy="1565910"/>
                  <wp:effectExtent l="0" t="0" r="16510" b="15240"/>
                  <wp:docPr id="36" name="Диаграмма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021440" w:rsidRPr="00662294" w:rsidRDefault="00021440" w:rsidP="00662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9E2" w:rsidRPr="000C04EC" w:rsidRDefault="00B80D92" w:rsidP="00662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Профессиональное мастерство</w:t>
            </w:r>
            <w:r w:rsidR="00C729E2" w:rsidRPr="000C04E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учителей</w:t>
            </w: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0C04EC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798860" cy="1550035"/>
                  <wp:effectExtent l="0" t="0" r="1905" b="12065"/>
                  <wp:docPr id="37" name="Диаграм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0C04EC" w:rsidTr="00F86014">
        <w:tc>
          <w:tcPr>
            <w:tcW w:w="5069" w:type="dxa"/>
          </w:tcPr>
          <w:p w:rsidR="00E421A6" w:rsidRPr="00021440" w:rsidRDefault="00E421A6" w:rsidP="00E421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0932" w:rsidRPr="000C04EC" w:rsidRDefault="00B80D92" w:rsidP="00B80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Открытость и доступность</w:t>
            </w:r>
            <w:r w:rsidR="00E421A6" w:rsidRPr="000C04E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информации об ОО</w:t>
            </w: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0C04EC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2766695" cy="1724025"/>
                  <wp:effectExtent l="0" t="0" r="14605" b="9525"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  <w:p w:rsidR="00C40932" w:rsidRPr="004C12A5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</w:tcPr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40932" w:rsidRPr="0079599F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932" w:rsidRDefault="00C40932" w:rsidP="00F8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80D92" w:rsidRDefault="00B80D92" w:rsidP="00CD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CD0471" w:rsidRPr="00BC10D1" w:rsidRDefault="00CD0471" w:rsidP="00CD047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Перспективные направления в работе с родителями (законными представителями) на 2020 год:</w:t>
      </w:r>
    </w:p>
    <w:p w:rsidR="00CD0471" w:rsidRPr="00BC10D1" w:rsidRDefault="00CD0471" w:rsidP="00CD0471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1) 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Продолжать вести системную работу по совершенствованию системы взаимодействия с семьей для обеспечения открытости и доступности о деятельности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совершенствовани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 условий для реализации основных и адаптированных общеобразовательных программ на всех уровнях образования,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используя различные формы взаимодействия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педагогического коллектива МБОУ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(законными представителями)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том числе электронны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D0471" w:rsidRPr="00BC10D1" w:rsidRDefault="00CD0471" w:rsidP="00CD0471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Включить в программу повышения квалификации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учителей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вопрос повышения профессиональной компетентности в сфере взаимодействия с родителями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(законными представителями)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использование интерактивных форм работы с родителями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(законными представителями)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>, изучение положительного педагогического опыта коллектива.</w:t>
      </w:r>
    </w:p>
    <w:p w:rsidR="00CD0471" w:rsidRPr="00BC10D1" w:rsidRDefault="00CD0471" w:rsidP="00CD0471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3) О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рганизовать обсуждение результатов анкетирования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педагогическом совете 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целью проектирования дальнейшей работы по разработке плана взаимодействия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ОО</w:t>
      </w:r>
      <w:r w:rsidRPr="00BC10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</w:t>
      </w:r>
    </w:p>
    <w:p w:rsidR="00CD0471" w:rsidRDefault="00CD0471" w:rsidP="00CD0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4) </w:t>
      </w:r>
      <w:r w:rsidRPr="00C476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Привлекать родителей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(законных представителей) к совместным мероприятиям</w:t>
      </w:r>
      <w:r w:rsidRPr="00C4762E">
        <w:rPr>
          <w:rFonts w:ascii="Times New Roman" w:eastAsia="Times New Roman" w:hAnsi="Times New Roman" w:cs="Times New Roman"/>
          <w:sz w:val="25"/>
          <w:szCs w:val="25"/>
          <w:lang w:eastAsia="ru-RU"/>
        </w:rPr>
        <w:t>, участию в совместных образовательных проектах,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471" w:rsidRPr="00B80D92" w:rsidRDefault="00CD0471" w:rsidP="004C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B31A0A" w:rsidRDefault="000C0C2C" w:rsidP="004C1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1106">
        <w:rPr>
          <w:rFonts w:ascii="Times New Roman" w:hAnsi="Times New Roman" w:cs="Times New Roman"/>
          <w:b/>
          <w:sz w:val="25"/>
          <w:szCs w:val="25"/>
        </w:rPr>
        <w:t>7. Оценка</w:t>
      </w:r>
      <w:r w:rsidRPr="000C0C2C">
        <w:rPr>
          <w:rFonts w:ascii="Times New Roman" w:hAnsi="Times New Roman" w:cs="Times New Roman"/>
          <w:b/>
          <w:sz w:val="25"/>
          <w:szCs w:val="25"/>
        </w:rPr>
        <w:t xml:space="preserve"> востребованности выпускников</w:t>
      </w:r>
    </w:p>
    <w:p w:rsidR="00B97EF3" w:rsidRPr="00D3564F" w:rsidRDefault="00B97EF3" w:rsidP="004C12A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0C0C2C">
        <w:rPr>
          <w:rFonts w:ascii="Calibri" w:eastAsia="Calibri" w:hAnsi="Calibri" w:cs="Times New Roman"/>
          <w:b/>
          <w:sz w:val="25"/>
          <w:szCs w:val="25"/>
        </w:rPr>
        <w:br/>
      </w:r>
      <w:r w:rsidR="00857FFC">
        <w:rPr>
          <w:rFonts w:ascii="Times New Roman" w:eastAsia="Calibri" w:hAnsi="Times New Roman" w:cs="Times New Roman"/>
          <w:sz w:val="25"/>
          <w:szCs w:val="25"/>
        </w:rPr>
        <w:t>Табл.</w:t>
      </w:r>
      <w:r w:rsidR="00A7381D">
        <w:rPr>
          <w:rFonts w:ascii="Times New Roman" w:eastAsia="Calibri" w:hAnsi="Times New Roman" w:cs="Times New Roman"/>
          <w:sz w:val="25"/>
          <w:szCs w:val="25"/>
        </w:rPr>
        <w:t>10</w:t>
      </w:r>
      <w:r w:rsidR="000C0C2C" w:rsidRPr="000C0C2C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0C0C2C">
        <w:rPr>
          <w:rFonts w:ascii="Times New Roman" w:eastAsia="Calibri" w:hAnsi="Times New Roman" w:cs="Times New Roman"/>
          <w:sz w:val="25"/>
          <w:szCs w:val="25"/>
        </w:rPr>
        <w:t>Востребованность</w:t>
      </w:r>
      <w:r w:rsidRPr="000C0C2C">
        <w:rPr>
          <w:rFonts w:ascii="Times New Roman" w:eastAsia="Calibri" w:hAnsi="Times New Roman" w:cs="Times New Roman"/>
          <w:sz w:val="25"/>
          <w:szCs w:val="25"/>
        </w:rPr>
        <w:t xml:space="preserve"> выпускников 9 классов</w:t>
      </w:r>
    </w:p>
    <w:p w:rsidR="00B97EF3" w:rsidRPr="00915193" w:rsidRDefault="00915193" w:rsidP="00915193">
      <w:pPr>
        <w:tabs>
          <w:tab w:val="left" w:pos="5284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5092" w:type="pct"/>
        <w:tblInd w:w="-132" w:type="dxa"/>
        <w:tblCellMar>
          <w:left w:w="0" w:type="dxa"/>
          <w:right w:w="0" w:type="dxa"/>
        </w:tblCellMar>
        <w:tblLook w:val="0000"/>
      </w:tblPr>
      <w:tblGrid>
        <w:gridCol w:w="2447"/>
        <w:gridCol w:w="2029"/>
        <w:gridCol w:w="1883"/>
        <w:gridCol w:w="1883"/>
        <w:gridCol w:w="1883"/>
      </w:tblGrid>
      <w:tr w:rsidR="000C0C2C" w:rsidRPr="000C0C2C" w:rsidTr="000E0E54"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Год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2016 год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2017 год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год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4A1106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2019 год</w:t>
            </w:r>
          </w:p>
        </w:tc>
      </w:tr>
      <w:tr w:rsidR="000C0C2C" w:rsidRPr="000C0C2C" w:rsidTr="000E0E54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C2C" w:rsidRPr="000C0C2C" w:rsidRDefault="000C0C2C" w:rsidP="000C0C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Число выпускников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82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99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94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4A1106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94</w:t>
            </w:r>
          </w:p>
        </w:tc>
      </w:tr>
      <w:tr w:rsidR="000C0C2C" w:rsidRPr="000C0C2C" w:rsidTr="000E0E54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C2C" w:rsidRPr="000C0C2C" w:rsidRDefault="000C0C2C" w:rsidP="000C0C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10 классы в ОО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E0E54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28 (34,1</w:t>
            </w:r>
            <w:r w:rsidR="000C0C2C"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E0E54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37 (37,37%)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36</w:t>
            </w:r>
            <w:r w:rsidR="000E0E54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(38,29%)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4A1106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30 (32%)</w:t>
            </w:r>
          </w:p>
        </w:tc>
      </w:tr>
      <w:tr w:rsidR="000C0C2C" w:rsidRPr="000C0C2C" w:rsidTr="000E0E54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C2C" w:rsidRPr="000C0C2C" w:rsidRDefault="000C0C2C" w:rsidP="000C0C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10 классы других ОО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E0E54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7 (8,53</w:t>
            </w:r>
            <w:r w:rsidR="000C0C2C"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5</w:t>
            </w:r>
            <w:r w:rsidR="000E0E54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(5,31%)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4A1106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9 (9,5%)</w:t>
            </w:r>
          </w:p>
        </w:tc>
      </w:tr>
      <w:tr w:rsidR="000C0C2C" w:rsidRPr="000C0C2C" w:rsidTr="000E0E54"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C2C" w:rsidRPr="000C0C2C" w:rsidRDefault="000C0C2C" w:rsidP="000C0C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Учреждения СПО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E0E54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43 (57,37%</w:t>
            </w:r>
            <w:r w:rsidR="000C0C2C"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E0E54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52 (52,52%)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53</w:t>
            </w:r>
            <w:r w:rsidR="000E0E54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(56,4%)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4A1106" w:rsidP="004A110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55 (58,5%)</w:t>
            </w:r>
          </w:p>
        </w:tc>
      </w:tr>
      <w:tr w:rsidR="000C0C2C" w:rsidRPr="000C0C2C" w:rsidTr="000E0E54">
        <w:tc>
          <w:tcPr>
            <w:tcW w:w="12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C2C" w:rsidRPr="000C0C2C" w:rsidRDefault="000C0C2C" w:rsidP="000C0C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Трудоустройство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0C2C" w:rsidRPr="000C0C2C" w:rsidRDefault="004A1106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  <w:tr w:rsidR="000C0C2C" w:rsidRPr="000C0C2C" w:rsidTr="000E0E54"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0C2C" w:rsidRPr="000C0C2C" w:rsidRDefault="000C0C2C" w:rsidP="000C0C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Повторное обучение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10</w:t>
            </w:r>
            <w:r w:rsidR="000E0E54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(10,11%)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0C0C2C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C2C" w:rsidRPr="000C0C2C" w:rsidRDefault="004A1106" w:rsidP="000C0C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</w:tbl>
    <w:p w:rsidR="005F7769" w:rsidRDefault="005F7769" w:rsidP="0064239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0C0C2C" w:rsidRDefault="000E0E54" w:rsidP="000C0C2C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Табл.</w:t>
      </w:r>
      <w:r w:rsidR="00A7381D">
        <w:rPr>
          <w:rFonts w:ascii="Times New Roman" w:eastAsia="Calibri" w:hAnsi="Times New Roman" w:cs="Times New Roman"/>
          <w:sz w:val="25"/>
          <w:szCs w:val="25"/>
        </w:rPr>
        <w:t>11</w:t>
      </w:r>
      <w:r w:rsidR="000C0C2C" w:rsidRPr="000C0C2C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0C0C2C">
        <w:rPr>
          <w:rFonts w:ascii="Times New Roman" w:eastAsia="Calibri" w:hAnsi="Times New Roman" w:cs="Times New Roman"/>
          <w:sz w:val="25"/>
          <w:szCs w:val="25"/>
        </w:rPr>
        <w:t>Востребованность выпускников 11</w:t>
      </w:r>
      <w:r w:rsidR="000C0C2C" w:rsidRPr="000C0C2C">
        <w:rPr>
          <w:rFonts w:ascii="Times New Roman" w:eastAsia="Calibri" w:hAnsi="Times New Roman" w:cs="Times New Roman"/>
          <w:sz w:val="25"/>
          <w:szCs w:val="25"/>
        </w:rPr>
        <w:t xml:space="preserve"> классов</w:t>
      </w:r>
    </w:p>
    <w:p w:rsidR="000E0E54" w:rsidRPr="000E0E54" w:rsidRDefault="000E0E54" w:rsidP="000C0C2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96" w:type="pct"/>
        <w:tblInd w:w="-132" w:type="dxa"/>
        <w:tblCellMar>
          <w:left w:w="0" w:type="dxa"/>
          <w:right w:w="0" w:type="dxa"/>
        </w:tblCellMar>
        <w:tblLook w:val="0000"/>
      </w:tblPr>
      <w:tblGrid>
        <w:gridCol w:w="2313"/>
        <w:gridCol w:w="2048"/>
        <w:gridCol w:w="1858"/>
        <w:gridCol w:w="1958"/>
        <w:gridCol w:w="1956"/>
      </w:tblGrid>
      <w:tr w:rsidR="00387F5A" w:rsidRPr="000C0C2C" w:rsidTr="00387F5A"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Год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857F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2016 год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857F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2017 год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857F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год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857FF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4A1106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2019 год</w:t>
            </w:r>
          </w:p>
        </w:tc>
      </w:tr>
      <w:tr w:rsidR="00387F5A" w:rsidRPr="000C0C2C" w:rsidTr="00387F5A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0E54" w:rsidRPr="000C0C2C" w:rsidRDefault="000E0E54" w:rsidP="000E0E5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Число выпускников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38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25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25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4A1106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36</w:t>
            </w:r>
          </w:p>
        </w:tc>
      </w:tr>
      <w:tr w:rsidR="00387F5A" w:rsidRPr="000C0C2C" w:rsidTr="00387F5A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0E54" w:rsidRPr="000C0C2C" w:rsidRDefault="000E0E54" w:rsidP="000E0E5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Вузы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32 (84,2%)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(60%)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(64%)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4A1106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31</w:t>
            </w:r>
            <w:r w:rsidR="00A16C89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86%)</w:t>
            </w:r>
          </w:p>
        </w:tc>
      </w:tr>
      <w:tr w:rsidR="00387F5A" w:rsidRPr="000C0C2C" w:rsidTr="00387F5A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0E54" w:rsidRPr="000C0C2C" w:rsidRDefault="000E0E54" w:rsidP="000E0E5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Учреждения СПО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4 (10,5%)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(32%)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(28%)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4A1106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4 (11%)</w:t>
            </w:r>
          </w:p>
        </w:tc>
      </w:tr>
      <w:tr w:rsidR="00387F5A" w:rsidRPr="000C0C2C" w:rsidTr="00387F5A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0E54" w:rsidRPr="000C0C2C" w:rsidRDefault="000E0E54" w:rsidP="000E0E5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Трудоустройство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 (5,2%)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(4%)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(8%)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E54" w:rsidRPr="000C0C2C" w:rsidRDefault="004A1106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 (35)</w:t>
            </w:r>
          </w:p>
        </w:tc>
      </w:tr>
      <w:tr w:rsidR="00387F5A" w:rsidRPr="000C0C2C" w:rsidTr="00387F5A">
        <w:tc>
          <w:tcPr>
            <w:tcW w:w="1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E0E54" w:rsidRPr="000C0C2C" w:rsidRDefault="000E0E54" w:rsidP="000E0E5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Служба в ВС РФ</w:t>
            </w:r>
          </w:p>
        </w:tc>
        <w:tc>
          <w:tcPr>
            <w:tcW w:w="1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54" w:rsidRPr="000C0C2C" w:rsidRDefault="000E0E54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 w:rsidRPr="000C0C2C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 (4%)</w:t>
            </w: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54" w:rsidRPr="000C0C2C" w:rsidRDefault="00B3466D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E54" w:rsidRPr="000C0C2C" w:rsidRDefault="004A1106" w:rsidP="000E0E5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0</w:t>
            </w:r>
          </w:p>
        </w:tc>
      </w:tr>
    </w:tbl>
    <w:p w:rsidR="000C0C2C" w:rsidRPr="00915193" w:rsidRDefault="000C0C2C" w:rsidP="000C0C2C">
      <w:pPr>
        <w:tabs>
          <w:tab w:val="left" w:pos="5284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3466D" w:rsidRDefault="00B3466D" w:rsidP="004A1106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4A1106">
        <w:rPr>
          <w:rFonts w:ascii="Times New Roman" w:eastAsia="Calibri" w:hAnsi="Times New Roman" w:cs="Times New Roman"/>
          <w:i/>
          <w:sz w:val="25"/>
          <w:szCs w:val="25"/>
        </w:rPr>
        <w:t>Выводы:</w:t>
      </w:r>
    </w:p>
    <w:p w:rsidR="00A16C89" w:rsidRDefault="004A1106" w:rsidP="00A7381D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Результаты самоанализа позволяют сделать вывод о востребованности выпускников МБОУ. 58,5 процентов выпускников девятых классов осваивают 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различных СПО города – в НТЭК, в НТМТ, в Медицин</w:t>
      </w:r>
      <w:r w:rsidR="00A16C89">
        <w:rPr>
          <w:rFonts w:ascii="Times New Roman" w:eastAsia="Calibri" w:hAnsi="Times New Roman" w:cs="Times New Roman"/>
          <w:sz w:val="25"/>
          <w:szCs w:val="25"/>
        </w:rPr>
        <w:t xml:space="preserve">ском колледже, в НТПК №№ 1 и 2 и др. В иногородних СПО обучаются 4 выпускника девятых классов. 41,5 </w:t>
      </w:r>
      <w:r w:rsidR="00A16C89">
        <w:rPr>
          <w:rFonts w:ascii="Times New Roman" w:eastAsia="Calibri" w:hAnsi="Times New Roman" w:cs="Times New Roman"/>
          <w:sz w:val="25"/>
          <w:szCs w:val="25"/>
        </w:rPr>
        <w:lastRenderedPageBreak/>
        <w:t>процент выпускников девятых классов продолжили обучения в образовательных организациях города в 10 класса, из них 30 человек в МБОУ СОШ № 95.</w:t>
      </w:r>
    </w:p>
    <w:p w:rsidR="00A16C89" w:rsidRDefault="004A1106" w:rsidP="004A1106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16C89">
        <w:rPr>
          <w:rFonts w:ascii="Times New Roman" w:eastAsia="Calibri" w:hAnsi="Times New Roman" w:cs="Times New Roman"/>
          <w:sz w:val="25"/>
          <w:szCs w:val="25"/>
        </w:rPr>
        <w:t>86</w:t>
      </w:r>
      <w:r w:rsidR="00A7381D">
        <w:rPr>
          <w:rFonts w:ascii="Times New Roman" w:eastAsia="Calibri" w:hAnsi="Times New Roman" w:cs="Times New Roman"/>
          <w:sz w:val="25"/>
          <w:szCs w:val="25"/>
        </w:rPr>
        <w:t xml:space="preserve"> (31 человек)</w:t>
      </w:r>
      <w:r w:rsidR="00A16C89">
        <w:rPr>
          <w:rFonts w:ascii="Times New Roman" w:eastAsia="Calibri" w:hAnsi="Times New Roman" w:cs="Times New Roman"/>
          <w:sz w:val="25"/>
          <w:szCs w:val="25"/>
        </w:rPr>
        <w:t xml:space="preserve"> процентов выпускников 11 классов получают образование по образовательным программам высшего профессионального образования, из них в ВУЗах </w:t>
      </w:r>
      <w:r w:rsidR="00CD0471">
        <w:rPr>
          <w:rFonts w:ascii="Times New Roman" w:eastAsia="Calibri" w:hAnsi="Times New Roman" w:cs="Times New Roman"/>
          <w:sz w:val="25"/>
          <w:szCs w:val="25"/>
        </w:rPr>
        <w:t>города – НТГСПИ и УРФУ – 8 выпускников, в ВУЗах гг. Екатеринбурга, Тюмени и др. – 23 выпускника. 4 выпускника осваивают 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 в различных СПО города – в НТЭК, в ГБОУ СПО «СОМК»</w:t>
      </w:r>
      <w:r w:rsidR="00A7381D">
        <w:rPr>
          <w:rFonts w:ascii="Times New Roman" w:eastAsia="Calibri" w:hAnsi="Times New Roman" w:cs="Times New Roman"/>
          <w:sz w:val="25"/>
          <w:szCs w:val="25"/>
        </w:rPr>
        <w:t>. Один выпускник трудоустроен.</w:t>
      </w:r>
    </w:p>
    <w:p w:rsidR="00E9569B" w:rsidRPr="00A7381D" w:rsidRDefault="004A1106" w:rsidP="00A7381D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133E33" w:rsidRPr="002606E5" w:rsidRDefault="00AB7387" w:rsidP="00AB738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06E5">
        <w:rPr>
          <w:rFonts w:ascii="Times New Roman" w:hAnsi="Times New Roman" w:cs="Times New Roman"/>
          <w:b/>
          <w:sz w:val="25"/>
          <w:szCs w:val="25"/>
        </w:rPr>
        <w:t>8</w:t>
      </w:r>
      <w:r w:rsidR="00133E33" w:rsidRPr="002606E5">
        <w:rPr>
          <w:rFonts w:ascii="Times New Roman" w:hAnsi="Times New Roman" w:cs="Times New Roman"/>
          <w:b/>
          <w:sz w:val="25"/>
          <w:szCs w:val="25"/>
        </w:rPr>
        <w:t>. Оценка</w:t>
      </w:r>
      <w:r w:rsidR="00306E65" w:rsidRPr="002606E5">
        <w:rPr>
          <w:rFonts w:ascii="Times New Roman" w:hAnsi="Times New Roman" w:cs="Times New Roman"/>
          <w:b/>
          <w:sz w:val="25"/>
          <w:szCs w:val="25"/>
        </w:rPr>
        <w:t xml:space="preserve"> качества кадрового обеспечения</w:t>
      </w:r>
    </w:p>
    <w:p w:rsidR="00D531BB" w:rsidRPr="00A879F4" w:rsidRDefault="00D531BB" w:rsidP="00693B76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2F0A3C" w:rsidRPr="00A37D9E" w:rsidRDefault="002F0A3C" w:rsidP="00A37D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A37D9E">
        <w:rPr>
          <w:rFonts w:ascii="Times New Roman" w:hAnsi="Times New Roman" w:cs="Times New Roman"/>
          <w:sz w:val="25"/>
          <w:szCs w:val="25"/>
        </w:rPr>
        <w:t xml:space="preserve">Оценка кадрового обеспечения ОО (кадровых условий реализации </w:t>
      </w:r>
      <w:r w:rsidR="00A37D9E">
        <w:rPr>
          <w:rFonts w:ascii="Times New Roman" w:hAnsi="Times New Roman" w:cs="Times New Roman"/>
          <w:sz w:val="25"/>
          <w:szCs w:val="25"/>
        </w:rPr>
        <w:t>основных общеобразовательных программ</w:t>
      </w:r>
      <w:r w:rsidRPr="00A37D9E">
        <w:rPr>
          <w:rFonts w:ascii="Times New Roman" w:hAnsi="Times New Roman" w:cs="Times New Roman"/>
          <w:sz w:val="25"/>
          <w:szCs w:val="25"/>
        </w:rPr>
        <w:t xml:space="preserve">) основывается на содержании </w:t>
      </w:r>
      <w:r w:rsidRPr="00A37D9E">
        <w:rPr>
          <w:rFonts w:ascii="Times New Roman" w:eastAsia="Calibri" w:hAnsi="Times New Roman" w:cs="Times New Roman"/>
          <w:sz w:val="25"/>
          <w:szCs w:val="25"/>
        </w:rPr>
        <w:t>приказа Министерства здравоохранения и социального развития РФ от 26.08.2010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</w:t>
      </w:r>
      <w:r w:rsidR="00A37D9E">
        <w:rPr>
          <w:rFonts w:ascii="Times New Roman" w:eastAsia="Calibri" w:hAnsi="Times New Roman" w:cs="Times New Roman"/>
          <w:sz w:val="25"/>
          <w:szCs w:val="25"/>
        </w:rPr>
        <w:t>я» (далее – приказ № 761н).</w:t>
      </w:r>
    </w:p>
    <w:p w:rsidR="002F0A3C" w:rsidRPr="00A37D9E" w:rsidRDefault="002F0A3C" w:rsidP="00A37D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37D9E">
        <w:rPr>
          <w:rFonts w:ascii="Times New Roman" w:eastAsia="Calibri" w:hAnsi="Times New Roman" w:cs="Times New Roman"/>
          <w:sz w:val="25"/>
          <w:szCs w:val="25"/>
        </w:rPr>
        <w:t xml:space="preserve">ОО укомплектована педагогическими и руководящими работниками, имеющими необходимую квалификацию для реализации </w:t>
      </w:r>
      <w:r w:rsidR="00A37D9E">
        <w:rPr>
          <w:rFonts w:ascii="Times New Roman" w:eastAsia="Calibri" w:hAnsi="Times New Roman" w:cs="Times New Roman"/>
          <w:sz w:val="25"/>
          <w:szCs w:val="25"/>
        </w:rPr>
        <w:t>основных общеобразовательных программ</w:t>
      </w:r>
      <w:r w:rsidRPr="00A37D9E">
        <w:rPr>
          <w:rFonts w:ascii="Times New Roman" w:eastAsia="Calibri" w:hAnsi="Times New Roman" w:cs="Times New Roman"/>
          <w:sz w:val="25"/>
          <w:szCs w:val="25"/>
        </w:rPr>
        <w:t>, способными к инновационной п</w:t>
      </w:r>
      <w:r w:rsidR="00A37D9E">
        <w:rPr>
          <w:rFonts w:ascii="Times New Roman" w:eastAsia="Calibri" w:hAnsi="Times New Roman" w:cs="Times New Roman"/>
          <w:sz w:val="25"/>
          <w:szCs w:val="25"/>
        </w:rPr>
        <w:t>рофессиональной деятельности. Также, ОО</w:t>
      </w:r>
      <w:r w:rsidRPr="00A37D9E">
        <w:rPr>
          <w:rFonts w:ascii="Times New Roman" w:eastAsia="Calibri" w:hAnsi="Times New Roman" w:cs="Times New Roman"/>
          <w:sz w:val="25"/>
          <w:szCs w:val="25"/>
        </w:rPr>
        <w:t xml:space="preserve"> укомплектовано медицинским работником (медицинской сестрой), работниками столовой, вспомогательным персоналом.</w:t>
      </w:r>
      <w:r w:rsidR="00A37D9E">
        <w:rPr>
          <w:rFonts w:ascii="Times New Roman" w:eastAsia="Calibri" w:hAnsi="Times New Roman" w:cs="Times New Roman"/>
          <w:sz w:val="25"/>
          <w:szCs w:val="25"/>
        </w:rPr>
        <w:t xml:space="preserve"> Ежедневно осуществляется физическая охрана здания.</w:t>
      </w:r>
    </w:p>
    <w:p w:rsidR="00275DC0" w:rsidRPr="00A37D9E" w:rsidRDefault="002F0A3C" w:rsidP="00A37D9E">
      <w:pPr>
        <w:pStyle w:val="23"/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sz w:val="25"/>
          <w:szCs w:val="25"/>
        </w:rPr>
      </w:pPr>
      <w:r w:rsidRPr="00A37D9E">
        <w:rPr>
          <w:sz w:val="25"/>
          <w:szCs w:val="25"/>
        </w:rPr>
        <w:t xml:space="preserve">Уровень квалификации педагогических и руководящих работников ОО соответствует </w:t>
      </w:r>
      <w:r w:rsidR="00275DC0" w:rsidRPr="00A37D9E">
        <w:rPr>
          <w:sz w:val="25"/>
          <w:szCs w:val="25"/>
        </w:rPr>
        <w:t xml:space="preserve">требованиям </w:t>
      </w:r>
      <w:r w:rsidR="00275DC0" w:rsidRPr="00A37D9E">
        <w:rPr>
          <w:rFonts w:eastAsia="Calibri"/>
          <w:sz w:val="25"/>
          <w:szCs w:val="25"/>
        </w:rPr>
        <w:t>приказа № 761н и представлен в таблице:</w:t>
      </w:r>
      <w:r w:rsidRPr="00A37D9E">
        <w:rPr>
          <w:sz w:val="25"/>
          <w:szCs w:val="25"/>
        </w:rPr>
        <w:t xml:space="preserve"> </w:t>
      </w:r>
    </w:p>
    <w:p w:rsidR="002F0A3C" w:rsidRPr="00A37D9E" w:rsidRDefault="002F0A3C" w:rsidP="002F0A3C">
      <w:pPr>
        <w:pStyle w:val="23"/>
        <w:shd w:val="clear" w:color="auto" w:fill="auto"/>
        <w:tabs>
          <w:tab w:val="left" w:pos="0"/>
        </w:tabs>
        <w:spacing w:after="0" w:line="274" w:lineRule="exact"/>
        <w:jc w:val="both"/>
        <w:rPr>
          <w:b/>
          <w:sz w:val="16"/>
          <w:szCs w:val="16"/>
          <w:highlight w:val="yellow"/>
        </w:rPr>
      </w:pPr>
    </w:p>
    <w:p w:rsidR="00A37D9E" w:rsidRPr="00A37D9E" w:rsidRDefault="00A7381D" w:rsidP="00A37D9E">
      <w:pPr>
        <w:pStyle w:val="23"/>
        <w:shd w:val="clear" w:color="auto" w:fill="auto"/>
        <w:tabs>
          <w:tab w:val="left" w:pos="0"/>
        </w:tabs>
        <w:spacing w:after="0" w:line="274" w:lineRule="exact"/>
        <w:jc w:val="right"/>
        <w:rPr>
          <w:sz w:val="25"/>
          <w:szCs w:val="25"/>
        </w:rPr>
      </w:pPr>
      <w:r>
        <w:rPr>
          <w:sz w:val="25"/>
          <w:szCs w:val="25"/>
        </w:rPr>
        <w:t>Табл.12</w:t>
      </w:r>
      <w:r w:rsidR="00A37D9E" w:rsidRPr="00A37D9E">
        <w:rPr>
          <w:sz w:val="25"/>
          <w:szCs w:val="25"/>
        </w:rPr>
        <w:t>. Квалификация педагогических и руководящих работников ОО.</w:t>
      </w:r>
    </w:p>
    <w:p w:rsidR="00A37D9E" w:rsidRPr="00A37D9E" w:rsidRDefault="00A37D9E" w:rsidP="00A37D9E">
      <w:pPr>
        <w:pStyle w:val="23"/>
        <w:shd w:val="clear" w:color="auto" w:fill="auto"/>
        <w:tabs>
          <w:tab w:val="left" w:pos="0"/>
        </w:tabs>
        <w:spacing w:after="0" w:line="274" w:lineRule="exact"/>
        <w:jc w:val="right"/>
        <w:rPr>
          <w:sz w:val="16"/>
          <w:szCs w:val="16"/>
          <w:highlight w:val="yellow"/>
        </w:rPr>
      </w:pPr>
    </w:p>
    <w:tbl>
      <w:tblPr>
        <w:tblW w:w="100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86"/>
        <w:gridCol w:w="6236"/>
        <w:gridCol w:w="1842"/>
      </w:tblGrid>
      <w:tr w:rsidR="00693B76" w:rsidRPr="00A37D9E" w:rsidTr="00AB7387">
        <w:tc>
          <w:tcPr>
            <w:tcW w:w="1986" w:type="dxa"/>
            <w:vMerge w:val="restart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Должность</w:t>
            </w:r>
          </w:p>
        </w:tc>
        <w:tc>
          <w:tcPr>
            <w:tcW w:w="8078" w:type="dxa"/>
            <w:gridSpan w:val="2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Уровень квалификации работников</w:t>
            </w:r>
          </w:p>
        </w:tc>
      </w:tr>
      <w:tr w:rsidR="00693B76" w:rsidRPr="00A37D9E" w:rsidTr="00AB7387">
        <w:trPr>
          <w:trHeight w:val="744"/>
        </w:trPr>
        <w:tc>
          <w:tcPr>
            <w:tcW w:w="1986" w:type="dxa"/>
            <w:vMerge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623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Требования к квалификации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Фактический уровень квалификации</w:t>
            </w:r>
          </w:p>
        </w:tc>
      </w:tr>
      <w:tr w:rsidR="00693B76" w:rsidRPr="00A37D9E" w:rsidTr="00AB7387"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 xml:space="preserve">Руководитель (директор) </w:t>
            </w:r>
          </w:p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  <w:tr w:rsidR="00693B76" w:rsidRPr="00A37D9E" w:rsidTr="00AB7387"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 xml:space="preserve">Заместитель руководителя (директора) 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</w:t>
            </w:r>
            <w:r w:rsidRPr="00A37D9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lastRenderedPageBreak/>
              <w:t>Соответствует</w:t>
            </w:r>
          </w:p>
        </w:tc>
      </w:tr>
      <w:tr w:rsidR="00693B76" w:rsidRPr="00A37D9E" w:rsidTr="00AB7387">
        <w:trPr>
          <w:trHeight w:val="805"/>
        </w:trPr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lastRenderedPageBreak/>
              <w:t>Руководитель структурного подразделения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>Высшее профессиональное образование по специальности, соответствующей профилю структурного подразделения ОО, и стаж работы по специальности, соответствующей профилю структурного подразделения ОО, не менее 3 лет.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  <w:tr w:rsidR="00693B76" w:rsidRPr="00A37D9E" w:rsidTr="00AB7387">
        <w:trPr>
          <w:trHeight w:val="1516"/>
        </w:trPr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Учитель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  <w:tr w:rsidR="00693B76" w:rsidRPr="00A37D9E" w:rsidTr="00AB7387">
        <w:trPr>
          <w:trHeight w:val="466"/>
        </w:trPr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Учитель-логопед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jc w:val="both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Высшее профессиональное образование в области дефектологии без предъявления требований к стажу работы.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  <w:tr w:rsidR="00693B76" w:rsidRPr="00A37D9E" w:rsidTr="00AB7387"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Старший вожатый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>Высшее профессиональное образование или среднее профессиональное образование без предъявления требований к стажу работы.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  <w:tr w:rsidR="00693B76" w:rsidRPr="00A37D9E" w:rsidTr="00AB7387">
        <w:trPr>
          <w:trHeight w:val="1502"/>
        </w:trPr>
        <w:tc>
          <w:tcPr>
            <w:tcW w:w="1986" w:type="dxa"/>
          </w:tcPr>
          <w:p w:rsidR="00693B76" w:rsidRPr="00A37D9E" w:rsidRDefault="00A37D9E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ПДО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  <w:tr w:rsidR="00693B76" w:rsidRPr="00A37D9E" w:rsidTr="00AB7387">
        <w:trPr>
          <w:trHeight w:val="562"/>
        </w:trPr>
        <w:tc>
          <w:tcPr>
            <w:tcW w:w="1986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Методист</w:t>
            </w:r>
          </w:p>
        </w:tc>
        <w:tc>
          <w:tcPr>
            <w:tcW w:w="6236" w:type="dxa"/>
          </w:tcPr>
          <w:p w:rsidR="00693B76" w:rsidRPr="00A37D9E" w:rsidRDefault="00693B76" w:rsidP="00A37D9E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7D9E">
              <w:rPr>
                <w:rFonts w:ascii="Times New Roman" w:hAnsi="Times New Roman" w:cs="Times New Roman"/>
                <w:sz w:val="25"/>
                <w:szCs w:val="25"/>
              </w:rPr>
              <w:t>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      </w:r>
          </w:p>
        </w:tc>
        <w:tc>
          <w:tcPr>
            <w:tcW w:w="1842" w:type="dxa"/>
          </w:tcPr>
          <w:p w:rsidR="00693B76" w:rsidRPr="00A37D9E" w:rsidRDefault="00693B76" w:rsidP="00A37D9E">
            <w:pPr>
              <w:pStyle w:val="23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5"/>
                <w:szCs w:val="25"/>
              </w:rPr>
            </w:pPr>
            <w:r w:rsidRPr="00A37D9E">
              <w:rPr>
                <w:sz w:val="25"/>
                <w:szCs w:val="25"/>
              </w:rPr>
              <w:t>Соответствует</w:t>
            </w:r>
          </w:p>
        </w:tc>
      </w:tr>
    </w:tbl>
    <w:p w:rsidR="002F0A3C" w:rsidRPr="00BF78E2" w:rsidRDefault="002F0A3C" w:rsidP="00275DC0">
      <w:pPr>
        <w:pStyle w:val="23"/>
        <w:shd w:val="clear" w:color="auto" w:fill="auto"/>
        <w:tabs>
          <w:tab w:val="left" w:pos="0"/>
        </w:tabs>
        <w:spacing w:after="0" w:line="274" w:lineRule="exact"/>
        <w:jc w:val="both"/>
        <w:rPr>
          <w:b/>
          <w:color w:val="FF0000"/>
          <w:sz w:val="18"/>
          <w:szCs w:val="18"/>
          <w:highlight w:val="yellow"/>
        </w:rPr>
      </w:pPr>
    </w:p>
    <w:p w:rsidR="00A37D9E" w:rsidRPr="00A37D9E" w:rsidRDefault="002F0A3C" w:rsidP="00A37D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</w:t>
      </w:r>
      <w:r w:rsidR="00275DC0" w:rsidRPr="00A37D9E">
        <w:rPr>
          <w:rFonts w:ascii="Times New Roman" w:hAnsi="Times New Roman" w:cs="Times New Roman"/>
          <w:color w:val="000000" w:themeColor="text1"/>
          <w:sz w:val="25"/>
          <w:szCs w:val="25"/>
        </w:rPr>
        <w:t>образовательной деятельности</w:t>
      </w: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A37D9E">
        <w:rPr>
          <w:rFonts w:ascii="Times New Roman" w:eastAsia="Calibri" w:hAnsi="Times New Roman" w:cs="Times New Roman"/>
          <w:i/>
          <w:color w:val="000000" w:themeColor="text1"/>
          <w:sz w:val="25"/>
          <w:szCs w:val="25"/>
        </w:rPr>
        <w:t>не допускаются лица</w:t>
      </w: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r w:rsidRPr="00A37D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A37D9E" w:rsidRPr="00A37D9E" w:rsidRDefault="002F0A3C" w:rsidP="00A37D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lastRenderedPageBreak/>
        <w:t>лишенные права заниматься педагогической деятельностью в соответствии с вступившим в законную силу приговором суда;</w:t>
      </w:r>
      <w:bookmarkStart w:id="1" w:name="Par18"/>
      <w:bookmarkEnd w:id="1"/>
      <w:r w:rsidRPr="00A37D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A37D9E" w:rsidRPr="00A37D9E" w:rsidRDefault="002F0A3C" w:rsidP="00A37D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имеющие или имевшие судимость за преступления, состав и виды которых установлены  законодательством Российской Федерации;</w:t>
      </w:r>
      <w:r w:rsidRPr="00A37D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275DC0" w:rsidRPr="00A37D9E" w:rsidRDefault="002F0A3C" w:rsidP="00A37D9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признанные недееспособными в установленном федеральным законом порядке;</w:t>
      </w:r>
      <w:r w:rsidRPr="00A37D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37D9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имеющие заболевания, предусмотренные установленным перечнем</w:t>
      </w:r>
      <w:r w:rsidRPr="00A37D9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986AA5" w:rsidRDefault="005E6CD6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E6CD6">
        <w:rPr>
          <w:rFonts w:ascii="Times New Roman" w:hAnsi="Times New Roman" w:cs="Times New Roman"/>
          <w:sz w:val="25"/>
          <w:szCs w:val="25"/>
        </w:rPr>
        <w:t>К</w:t>
      </w:r>
      <w:r>
        <w:rPr>
          <w:rFonts w:ascii="Times New Roman" w:hAnsi="Times New Roman" w:cs="Times New Roman"/>
          <w:sz w:val="25"/>
          <w:szCs w:val="25"/>
        </w:rPr>
        <w:t>оллектив МБОУ СОШ № 95</w:t>
      </w:r>
      <w:r w:rsidRPr="005E6CD6">
        <w:rPr>
          <w:rFonts w:ascii="Times New Roman" w:hAnsi="Times New Roman" w:cs="Times New Roman"/>
          <w:sz w:val="25"/>
          <w:szCs w:val="25"/>
        </w:rPr>
        <w:t xml:space="preserve"> –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E6CD6">
        <w:rPr>
          <w:rFonts w:ascii="Times New Roman" w:hAnsi="Times New Roman" w:cs="Times New Roman"/>
          <w:sz w:val="25"/>
          <w:szCs w:val="25"/>
        </w:rPr>
        <w:t>профессионален и стабилен. Средний возраст учителей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1685A">
        <w:rPr>
          <w:rFonts w:ascii="Times New Roman" w:hAnsi="Times New Roman" w:cs="Times New Roman"/>
          <w:sz w:val="25"/>
          <w:szCs w:val="25"/>
        </w:rPr>
        <w:t>45 лет.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10EAE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</w:t>
      </w:r>
      <w:r w:rsidR="00A37D9E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2019</w:t>
      </w:r>
      <w:r w:rsidR="00F50C74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году</w:t>
      </w:r>
      <w:r w:rsidR="00A37D9E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образовательную деятельность осуществляли </w:t>
      </w:r>
      <w:r w:rsidR="00E1685A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65</w:t>
      </w:r>
      <w:r w:rsidR="00F50C74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педагогически</w:t>
      </w:r>
      <w:r w:rsidR="00AF5148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й</w:t>
      </w:r>
      <w:r w:rsidR="00A37D9E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работник, </w:t>
      </w:r>
      <w:r w:rsidR="00F50C74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из них</w:t>
      </w:r>
      <w:r w:rsid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r w:rsidR="00A91BD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:rsidR="00986AA5" w:rsidRDefault="00E1685A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учителей – 50 человек;</w:t>
      </w:r>
      <w:r w:rsidR="00A91BD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:rsidR="00986AA5" w:rsidRDefault="00E1685A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педагоги дополнительного образования и др. педагоги – 4 человека;</w:t>
      </w:r>
      <w:r w:rsidR="00A91BD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:rsidR="00986AA5" w:rsidRDefault="00F50C74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совместителей</w:t>
      </w:r>
      <w:r w:rsidR="00C1632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</w:t>
      </w:r>
      <w:r w:rsidR="00AF5148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</w:t>
      </w:r>
      <w:r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человека</w:t>
      </w:r>
      <w:r w:rsidR="00A37D9E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;</w:t>
      </w:r>
      <w:r w:rsidR="00A91BD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:rsidR="00F50C74" w:rsidRPr="00E1685A" w:rsidRDefault="00AF5148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админис</w:t>
      </w:r>
      <w:r w:rsidR="00E1685A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тративных работников -</w:t>
      </w:r>
      <w:r w:rsid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9</w:t>
      </w:r>
      <w:r w:rsidR="00E1685A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человек</w:t>
      </w:r>
      <w:r w:rsidR="00A37D9E" w:rsidRPr="00E1685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</w:p>
    <w:p w:rsidR="00A91BDC" w:rsidRPr="00986AA5" w:rsidRDefault="00F50C74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Распределение педагогических работников по категориям:</w:t>
      </w:r>
      <w:r w:rsidR="00A91BDC"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:rsidR="00A91BDC" w:rsidRPr="00986AA5" w:rsidRDefault="00E1685A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учителя: высшая категория </w:t>
      </w:r>
      <w:r w:rsidR="00986AA5"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– 24 человека (48%), </w:t>
      </w:r>
      <w:r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первая категория </w:t>
      </w:r>
      <w:r w:rsidR="00986AA5"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– 23 человека (46%),</w:t>
      </w:r>
      <w:r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СЗД </w:t>
      </w:r>
      <w:r w:rsidR="00986AA5"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– 2 человека (4%), без категории  - 1 человек (2%)</w:t>
      </w:r>
      <w:r w:rsidR="00A91BDC" w:rsidRPr="00986AA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; </w:t>
      </w:r>
    </w:p>
    <w:p w:rsidR="00A91BDC" w:rsidRDefault="00A91BDC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</w:t>
      </w:r>
      <w:r w:rsidR="00A353D8"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едагоги дополнительного образования и др</w:t>
      </w:r>
      <w:r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</w:t>
      </w:r>
      <w:r w:rsidR="00A353D8"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педагоги</w:t>
      </w:r>
      <w:r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высшая категория </w:t>
      </w:r>
      <w:r w:rsidR="00986AA5"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–</w:t>
      </w:r>
      <w:r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986AA5"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 человека (50%), без категории – 2 человека (50%)</w:t>
      </w:r>
      <w:r w:rsidR="00A353D8" w:rsidRPr="004437A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:rsidR="00A353D8" w:rsidRPr="00E1685A" w:rsidRDefault="00A91BDC" w:rsidP="00A91B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Административные работники МБОУ аттестованы на соответствие занимаемым должностям. </w:t>
      </w:r>
    </w:p>
    <w:p w:rsidR="005E6CD6" w:rsidRDefault="005E6CD6" w:rsidP="002D66ED">
      <w:pPr>
        <w:spacing w:after="0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E6CD6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>2019</w:t>
      </w:r>
      <w:r w:rsidRPr="005E6CD6">
        <w:rPr>
          <w:rFonts w:ascii="Times New Roman" w:hAnsi="Times New Roman" w:cs="Times New Roman"/>
          <w:sz w:val="25"/>
          <w:szCs w:val="25"/>
        </w:rPr>
        <w:t xml:space="preserve"> году учителя продолжили работу по внедрению в учебный процесс современных методик и технологий в направлении: информационно-коммуникационные технологии;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здоровьесберегающие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технологии</w:t>
      </w:r>
      <w:r w:rsidRPr="005E6CD6">
        <w:rPr>
          <w:rFonts w:ascii="Times New Roman" w:hAnsi="Times New Roman" w:cs="Times New Roman"/>
          <w:sz w:val="25"/>
          <w:szCs w:val="25"/>
        </w:rPr>
        <w:t>; современный урок как средство формирования системы ключевых компетентностей, определяющих качество образования в условиях обновления образования согласно ФГОС</w:t>
      </w:r>
      <w:r>
        <w:rPr>
          <w:rFonts w:ascii="Times New Roman" w:hAnsi="Times New Roman" w:cs="Times New Roman"/>
          <w:sz w:val="25"/>
          <w:szCs w:val="25"/>
        </w:rPr>
        <w:t>; инновационные приёмы управления образовательной деятельностью учащихся.</w:t>
      </w:r>
    </w:p>
    <w:p w:rsidR="002D66ED" w:rsidRDefault="002D66ED" w:rsidP="002D66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66ED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Таким образом, одним из актуальных вопро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сов, остаётся вопрос изучения и </w:t>
      </w:r>
      <w:r w:rsidRPr="002D66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применения на практике современных образовательных технологий. На заседаниях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</w:t>
      </w:r>
      <w:r w:rsidRPr="002D66ED">
        <w:rPr>
          <w:rFonts w:ascii="Times New Roman" w:eastAsia="Times New Roman" w:hAnsi="Times New Roman" w:cs="Times New Roman"/>
          <w:sz w:val="25"/>
          <w:szCs w:val="25"/>
          <w:lang w:eastAsia="ru-RU"/>
        </w:rPr>
        <w:t>МО, на образовательных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2D66ED">
        <w:rPr>
          <w:rFonts w:ascii="Times New Roman" w:eastAsia="Times New Roman" w:hAnsi="Times New Roman" w:cs="Times New Roman"/>
          <w:sz w:val="25"/>
          <w:szCs w:val="25"/>
          <w:lang w:eastAsia="ru-RU"/>
        </w:rPr>
        <w:t>вебинарах</w:t>
      </w:r>
      <w:proofErr w:type="spellEnd"/>
      <w:r w:rsidRPr="002D66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рассматривались различные виды педагогических технологий.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Учителя</w:t>
      </w:r>
      <w:r w:rsidRPr="002D66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изучают структуру современных технологий и методику внедрения. На заседаниях методических объединений регулярно проходит обсуждение актуальных проблем в области образования, технологии использования современных образовательных технологий. Обеспечение непрерывного совершенствования уровня профессиональной мастерства учителей осуществляется посредством процесса повышения квалификации; участия в семинарах, конференциях, мастер-классах, круглых столах; методической работы на базе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методических объединений МБОУ.</w:t>
      </w:r>
    </w:p>
    <w:p w:rsidR="002D66ED" w:rsidRDefault="002D66ED" w:rsidP="002D66E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66ED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D66ED">
        <w:rPr>
          <w:rFonts w:ascii="Times New Roman" w:hAnsi="Times New Roman" w:cs="Times New Roman"/>
          <w:sz w:val="25"/>
          <w:szCs w:val="25"/>
        </w:rPr>
        <w:t>201</w:t>
      </w:r>
      <w:r>
        <w:rPr>
          <w:rFonts w:ascii="Times New Roman" w:hAnsi="Times New Roman" w:cs="Times New Roman"/>
          <w:sz w:val="25"/>
          <w:szCs w:val="25"/>
        </w:rPr>
        <w:t xml:space="preserve">9 </w:t>
      </w:r>
      <w:r w:rsidRPr="002D66ED">
        <w:rPr>
          <w:rFonts w:ascii="Times New Roman" w:hAnsi="Times New Roman" w:cs="Times New Roman"/>
          <w:sz w:val="25"/>
          <w:szCs w:val="25"/>
        </w:rPr>
        <w:t xml:space="preserve">году учителя прошли курсы: </w:t>
      </w:r>
      <w:r w:rsidRPr="00E1685A">
        <w:rPr>
          <w:rFonts w:ascii="Times New Roman" w:hAnsi="Times New Roman" w:cs="Times New Roman"/>
          <w:sz w:val="25"/>
          <w:szCs w:val="25"/>
        </w:rPr>
        <w:t>«Обучение детей-инвалидов с использованием дистанционно-образовательных технологий», «Основные подходы к обучению и воспитанию школьников в условиях введения ФГОС ООО», «Способы использования цифрового интерактивного оборудования при решении проектно-исследовательских задач в условиях внедрения ФГОС</w:t>
      </w:r>
      <w:r w:rsidRPr="002D66ED">
        <w:rPr>
          <w:rFonts w:ascii="Times New Roman" w:hAnsi="Times New Roman" w:cs="Times New Roman"/>
          <w:sz w:val="25"/>
          <w:szCs w:val="25"/>
        </w:rPr>
        <w:t xml:space="preserve">». </w:t>
      </w:r>
      <w:r>
        <w:rPr>
          <w:rFonts w:ascii="Times New Roman" w:hAnsi="Times New Roman" w:cs="Times New Roman"/>
          <w:sz w:val="25"/>
          <w:szCs w:val="25"/>
        </w:rPr>
        <w:t>Учителя</w:t>
      </w:r>
      <w:r w:rsidRPr="002D66ED">
        <w:rPr>
          <w:rFonts w:ascii="Times New Roman" w:hAnsi="Times New Roman" w:cs="Times New Roman"/>
          <w:sz w:val="25"/>
          <w:szCs w:val="25"/>
        </w:rPr>
        <w:t xml:space="preserve"> повышают уровень своего мастерства через различные источники, расширяют методическую базу </w:t>
      </w:r>
      <w:r>
        <w:rPr>
          <w:rFonts w:ascii="Times New Roman" w:hAnsi="Times New Roman" w:cs="Times New Roman"/>
          <w:sz w:val="25"/>
          <w:szCs w:val="25"/>
        </w:rPr>
        <w:t xml:space="preserve">ОО, </w:t>
      </w:r>
      <w:r w:rsidRPr="002D66ED">
        <w:rPr>
          <w:rFonts w:ascii="Times New Roman" w:hAnsi="Times New Roman" w:cs="Times New Roman"/>
          <w:sz w:val="25"/>
          <w:szCs w:val="25"/>
        </w:rPr>
        <w:t>современные эффективные педагогические технологии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D66ED">
        <w:rPr>
          <w:rFonts w:ascii="Times New Roman" w:hAnsi="Times New Roman" w:cs="Times New Roman"/>
          <w:sz w:val="25"/>
          <w:szCs w:val="25"/>
        </w:rPr>
        <w:t>через дистанционную форму обучения</w:t>
      </w:r>
      <w:r>
        <w:rPr>
          <w:rFonts w:ascii="Times New Roman" w:hAnsi="Times New Roman" w:cs="Times New Roman"/>
          <w:sz w:val="25"/>
          <w:szCs w:val="25"/>
        </w:rPr>
        <w:t xml:space="preserve">, например на портале Единый </w:t>
      </w:r>
      <w:proofErr w:type="spellStart"/>
      <w:r>
        <w:rPr>
          <w:rFonts w:ascii="Times New Roman" w:hAnsi="Times New Roman" w:cs="Times New Roman"/>
          <w:sz w:val="25"/>
          <w:szCs w:val="25"/>
        </w:rPr>
        <w:t>Урок.рф</w:t>
      </w:r>
      <w:proofErr w:type="spellEnd"/>
      <w:r>
        <w:rPr>
          <w:rFonts w:ascii="Times New Roman" w:hAnsi="Times New Roman" w:cs="Times New Roman"/>
          <w:sz w:val="25"/>
          <w:szCs w:val="25"/>
        </w:rPr>
        <w:t>,</w:t>
      </w:r>
      <w:r w:rsidRPr="002D66ED">
        <w:rPr>
          <w:rFonts w:ascii="Times New Roman" w:hAnsi="Times New Roman" w:cs="Times New Roman"/>
          <w:sz w:val="25"/>
          <w:szCs w:val="25"/>
        </w:rPr>
        <w:t xml:space="preserve"> использовали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D66ED">
        <w:rPr>
          <w:rFonts w:ascii="Times New Roman" w:hAnsi="Times New Roman" w:cs="Times New Roman"/>
          <w:sz w:val="25"/>
          <w:szCs w:val="25"/>
        </w:rPr>
        <w:t xml:space="preserve">формы повышения квалификации без </w:t>
      </w:r>
      <w:r>
        <w:rPr>
          <w:rFonts w:ascii="Times New Roman" w:hAnsi="Times New Roman" w:cs="Times New Roman"/>
          <w:sz w:val="25"/>
          <w:szCs w:val="25"/>
        </w:rPr>
        <w:t>отрыва от учебного процесса, и</w:t>
      </w:r>
      <w:r w:rsidRPr="002D66ED">
        <w:rPr>
          <w:rFonts w:ascii="Times New Roman" w:hAnsi="Times New Roman" w:cs="Times New Roman"/>
          <w:sz w:val="25"/>
          <w:szCs w:val="25"/>
        </w:rPr>
        <w:t>зучали</w:t>
      </w:r>
      <w:r>
        <w:rPr>
          <w:rFonts w:ascii="Times New Roman" w:hAnsi="Times New Roman" w:cs="Times New Roman"/>
          <w:sz w:val="25"/>
          <w:szCs w:val="25"/>
        </w:rPr>
        <w:t xml:space="preserve"> и</w:t>
      </w:r>
      <w:r w:rsidRPr="002D66ED">
        <w:rPr>
          <w:rFonts w:ascii="Times New Roman" w:hAnsi="Times New Roman" w:cs="Times New Roman"/>
          <w:sz w:val="25"/>
          <w:szCs w:val="25"/>
        </w:rPr>
        <w:t xml:space="preserve"> апробировали ресурс «</w:t>
      </w:r>
      <w:r>
        <w:rPr>
          <w:rFonts w:ascii="Times New Roman" w:hAnsi="Times New Roman" w:cs="Times New Roman"/>
          <w:sz w:val="25"/>
          <w:szCs w:val="25"/>
        </w:rPr>
        <w:t>Российская э</w:t>
      </w:r>
      <w:r w:rsidRPr="002D66ED">
        <w:rPr>
          <w:rFonts w:ascii="Times New Roman" w:hAnsi="Times New Roman" w:cs="Times New Roman"/>
          <w:sz w:val="25"/>
          <w:szCs w:val="25"/>
        </w:rPr>
        <w:t xml:space="preserve">лектронная школа» в </w:t>
      </w:r>
      <w:r w:rsidRPr="002D66ED">
        <w:rPr>
          <w:rFonts w:ascii="Times New Roman" w:hAnsi="Times New Roman" w:cs="Times New Roman"/>
          <w:sz w:val="25"/>
          <w:szCs w:val="25"/>
        </w:rPr>
        <w:lastRenderedPageBreak/>
        <w:t>образовательн</w:t>
      </w:r>
      <w:r>
        <w:rPr>
          <w:rFonts w:ascii="Times New Roman" w:hAnsi="Times New Roman" w:cs="Times New Roman"/>
          <w:sz w:val="25"/>
          <w:szCs w:val="25"/>
        </w:rPr>
        <w:t>ом</w:t>
      </w:r>
      <w:r w:rsidRPr="002D66ED">
        <w:rPr>
          <w:rFonts w:ascii="Times New Roman" w:hAnsi="Times New Roman" w:cs="Times New Roman"/>
          <w:sz w:val="25"/>
          <w:szCs w:val="25"/>
        </w:rPr>
        <w:t xml:space="preserve"> процесс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2D66ED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D66ED">
        <w:rPr>
          <w:rFonts w:ascii="Times New Roman" w:hAnsi="Times New Roman" w:cs="Times New Roman"/>
          <w:sz w:val="25"/>
          <w:szCs w:val="25"/>
        </w:rPr>
        <w:t>Важной чертой педагогического коллектива является плановая и кропотливая работа с молодыми специалистами. Количество молодых специалистов в гимназии растёт, им оказывается всесторонняя поддержка.</w:t>
      </w:r>
    </w:p>
    <w:p w:rsidR="002D66ED" w:rsidRPr="002D66ED" w:rsidRDefault="002D66ED" w:rsidP="002D66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66ED">
        <w:rPr>
          <w:rFonts w:ascii="Times New Roman" w:hAnsi="Times New Roman" w:cs="Times New Roman"/>
          <w:sz w:val="25"/>
          <w:szCs w:val="25"/>
        </w:rPr>
        <w:t xml:space="preserve">Исследовательские и проектные технологии занимают приоритетное направление методической работы в </w:t>
      </w:r>
      <w:r>
        <w:rPr>
          <w:rFonts w:ascii="Times New Roman" w:hAnsi="Times New Roman" w:cs="Times New Roman"/>
          <w:sz w:val="25"/>
          <w:szCs w:val="25"/>
        </w:rPr>
        <w:t>ОО</w:t>
      </w:r>
      <w:r w:rsidRPr="002D66ED">
        <w:rPr>
          <w:rFonts w:ascii="Times New Roman" w:hAnsi="Times New Roman" w:cs="Times New Roman"/>
          <w:sz w:val="25"/>
          <w:szCs w:val="25"/>
        </w:rPr>
        <w:t xml:space="preserve">. Педагогический коллектив обладает достаточной степенью профессиональной подготовленности к реализации инновационных образовательных проектов. Инновационная деятельность образовательной организации многообразна. Реализован проект </w:t>
      </w:r>
      <w:r w:rsidRPr="00137684">
        <w:rPr>
          <w:rFonts w:ascii="Times New Roman" w:hAnsi="Times New Roman" w:cs="Times New Roman"/>
          <w:sz w:val="25"/>
          <w:szCs w:val="25"/>
        </w:rPr>
        <w:t>«</w:t>
      </w:r>
      <w:r w:rsidR="00137684" w:rsidRPr="00137684">
        <w:rPr>
          <w:rFonts w:ascii="Times New Roman" w:hAnsi="Times New Roman" w:cs="Times New Roman"/>
          <w:sz w:val="25"/>
          <w:szCs w:val="25"/>
        </w:rPr>
        <w:t xml:space="preserve">Внедрение </w:t>
      </w:r>
      <w:r w:rsidR="00137684" w:rsidRPr="00137684">
        <w:rPr>
          <w:rFonts w:ascii="Times New Roman" w:hAnsi="Times New Roman" w:cs="Times New Roman"/>
          <w:sz w:val="25"/>
          <w:szCs w:val="25"/>
          <w:lang w:val="en-US"/>
        </w:rPr>
        <w:t>Agile</w:t>
      </w:r>
      <w:r w:rsidR="00137684" w:rsidRPr="00137684">
        <w:rPr>
          <w:rFonts w:ascii="Times New Roman" w:hAnsi="Times New Roman" w:cs="Times New Roman"/>
          <w:sz w:val="25"/>
          <w:szCs w:val="25"/>
        </w:rPr>
        <w:t xml:space="preserve"> – подхода в управление образовательной деятельностью обучающихся</w:t>
      </w:r>
      <w:r w:rsidRPr="00137684">
        <w:rPr>
          <w:rFonts w:ascii="Times New Roman" w:hAnsi="Times New Roman" w:cs="Times New Roman"/>
          <w:sz w:val="25"/>
          <w:szCs w:val="25"/>
        </w:rPr>
        <w:t>»</w:t>
      </w:r>
      <w:r w:rsidRPr="002D66ED">
        <w:rPr>
          <w:rFonts w:ascii="Times New Roman" w:hAnsi="Times New Roman" w:cs="Times New Roman"/>
          <w:sz w:val="25"/>
          <w:szCs w:val="25"/>
        </w:rPr>
        <w:t xml:space="preserve"> для </w:t>
      </w:r>
      <w:r>
        <w:rPr>
          <w:rFonts w:ascii="Times New Roman" w:hAnsi="Times New Roman" w:cs="Times New Roman"/>
          <w:sz w:val="25"/>
          <w:szCs w:val="25"/>
        </w:rPr>
        <w:t>педагогов</w:t>
      </w:r>
      <w:r w:rsidRPr="002D66ED">
        <w:rPr>
          <w:rFonts w:ascii="Times New Roman" w:hAnsi="Times New Roman" w:cs="Times New Roman"/>
          <w:sz w:val="25"/>
          <w:szCs w:val="25"/>
        </w:rPr>
        <w:t xml:space="preserve"> общеобразовательных учреждений </w:t>
      </w:r>
      <w:r w:rsidRPr="00137684">
        <w:rPr>
          <w:rFonts w:ascii="Times New Roman" w:hAnsi="Times New Roman" w:cs="Times New Roman"/>
          <w:sz w:val="25"/>
          <w:szCs w:val="25"/>
        </w:rPr>
        <w:t>г.</w:t>
      </w:r>
      <w:r w:rsidR="00137684" w:rsidRPr="00137684">
        <w:rPr>
          <w:rFonts w:ascii="Times New Roman" w:hAnsi="Times New Roman" w:cs="Times New Roman"/>
          <w:sz w:val="25"/>
          <w:szCs w:val="25"/>
        </w:rPr>
        <w:t xml:space="preserve"> Москвы, Самары, Саратова, Екатеринбурга, Перми, Барнаула, Нурсултан (</w:t>
      </w:r>
      <w:proofErr w:type="spellStart"/>
      <w:r w:rsidR="00137684" w:rsidRPr="00137684">
        <w:rPr>
          <w:rFonts w:ascii="Times New Roman" w:hAnsi="Times New Roman" w:cs="Times New Roman"/>
          <w:sz w:val="25"/>
          <w:szCs w:val="25"/>
        </w:rPr>
        <w:t>респ</w:t>
      </w:r>
      <w:proofErr w:type="spellEnd"/>
      <w:r w:rsidR="00137684" w:rsidRPr="00137684">
        <w:rPr>
          <w:rFonts w:ascii="Times New Roman" w:hAnsi="Times New Roman" w:cs="Times New Roman"/>
          <w:sz w:val="25"/>
          <w:szCs w:val="25"/>
        </w:rPr>
        <w:t>. Казахстан).</w:t>
      </w:r>
      <w:r w:rsidRPr="002D66ED">
        <w:rPr>
          <w:rFonts w:ascii="Times New Roman" w:hAnsi="Times New Roman" w:cs="Times New Roman"/>
          <w:sz w:val="25"/>
          <w:szCs w:val="25"/>
        </w:rPr>
        <w:t xml:space="preserve"> В ходе проекта апробировались и использовались технологии </w:t>
      </w:r>
      <w:r>
        <w:rPr>
          <w:rFonts w:ascii="Times New Roman" w:hAnsi="Times New Roman" w:cs="Times New Roman"/>
          <w:sz w:val="25"/>
          <w:szCs w:val="25"/>
        </w:rPr>
        <w:t>гибкого управления образовательной деятельностью обучающихся</w:t>
      </w:r>
      <w:r w:rsidRPr="002D66ED">
        <w:rPr>
          <w:rFonts w:ascii="Times New Roman" w:hAnsi="Times New Roman" w:cs="Times New Roman"/>
          <w:sz w:val="25"/>
          <w:szCs w:val="25"/>
        </w:rPr>
        <w:t xml:space="preserve">, было определено их место в разных направлениях образовательной практики </w:t>
      </w:r>
      <w:r>
        <w:rPr>
          <w:rFonts w:ascii="Times New Roman" w:hAnsi="Times New Roman" w:cs="Times New Roman"/>
          <w:sz w:val="25"/>
          <w:szCs w:val="25"/>
        </w:rPr>
        <w:t>ОО</w:t>
      </w:r>
      <w:r w:rsidRPr="002D66ED">
        <w:rPr>
          <w:rFonts w:ascii="Times New Roman" w:hAnsi="Times New Roman" w:cs="Times New Roman"/>
          <w:sz w:val="25"/>
          <w:szCs w:val="25"/>
        </w:rPr>
        <w:t xml:space="preserve">, созданы авторские </w:t>
      </w:r>
      <w:r>
        <w:rPr>
          <w:rFonts w:ascii="Times New Roman" w:hAnsi="Times New Roman" w:cs="Times New Roman"/>
          <w:sz w:val="25"/>
          <w:szCs w:val="25"/>
        </w:rPr>
        <w:t>практики по теме инновационной деятельности</w:t>
      </w:r>
      <w:r w:rsidRPr="002D66ED">
        <w:rPr>
          <w:rFonts w:ascii="Times New Roman" w:hAnsi="Times New Roman" w:cs="Times New Roman"/>
          <w:sz w:val="25"/>
          <w:szCs w:val="25"/>
        </w:rPr>
        <w:t>.</w:t>
      </w:r>
    </w:p>
    <w:p w:rsidR="00A37D9E" w:rsidRPr="007B7050" w:rsidRDefault="00A37D9E" w:rsidP="00A37D9E">
      <w:pPr>
        <w:spacing w:after="0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B7050">
        <w:rPr>
          <w:rFonts w:ascii="Times New Roman" w:eastAsia="Calibri" w:hAnsi="Times New Roman" w:cs="Times New Roman"/>
          <w:i/>
          <w:color w:val="000000" w:themeColor="text1"/>
          <w:sz w:val="25"/>
          <w:szCs w:val="25"/>
        </w:rPr>
        <w:t>Вывод</w:t>
      </w:r>
      <w:r w:rsidR="00F50C74" w:rsidRPr="007B705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: </w:t>
      </w:r>
    </w:p>
    <w:p w:rsidR="007B7050" w:rsidRDefault="007B7050" w:rsidP="007B7050">
      <w:pPr>
        <w:spacing w:after="0"/>
        <w:ind w:right="2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7B705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1) </w:t>
      </w: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Образовательная организация укомплектована квалифицированными кадрами, способными эффективно реализовывать основные общеобразовательные программы начального общего, основного общего и среднего общего образования. Уровень квалификации учителей позволяет осуществлять коррекционную работу с обучающимися с ОВЗ, реализовывать адаптированные основные общеобразовательные программы.</w:t>
      </w:r>
    </w:p>
    <w:p w:rsidR="007B7050" w:rsidRDefault="007B7050" w:rsidP="007B7050">
      <w:pPr>
        <w:spacing w:after="0"/>
        <w:ind w:right="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2) Уровень квалификации работников ОО отвечает квалификационным требованиям, указанным в приказе </w:t>
      </w:r>
      <w:r w:rsidRPr="007B7050">
        <w:rPr>
          <w:rFonts w:ascii="Times New Roman" w:eastAsia="Calibri" w:hAnsi="Times New Roman" w:cs="Times New Roman"/>
          <w:sz w:val="25"/>
          <w:szCs w:val="25"/>
        </w:rPr>
        <w:t>№ 761н</w:t>
      </w:r>
      <w:r>
        <w:rPr>
          <w:rFonts w:ascii="Times New Roman" w:eastAsia="Calibri" w:hAnsi="Times New Roman" w:cs="Times New Roman"/>
          <w:sz w:val="25"/>
          <w:szCs w:val="25"/>
        </w:rPr>
        <w:t>, а также в профессиональном стандарте «Педагог» по соответствующей должности.</w:t>
      </w:r>
    </w:p>
    <w:p w:rsidR="007B7050" w:rsidRDefault="007B7050" w:rsidP="007B7050">
      <w:pPr>
        <w:spacing w:after="0"/>
        <w:ind w:right="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3) Непрерывность профессионального развития работников ОО обеспечивается освоением ими дополнительных профессиональных программ по профилю педагогической деятельности не реже, чем один раз в три года (</w:t>
      </w:r>
      <w:hyperlink r:id="rId38" w:history="1">
        <w:r w:rsidRPr="00770974">
          <w:rPr>
            <w:rStyle w:val="ab"/>
            <w:rFonts w:ascii="Times New Roman" w:eastAsia="Calibri" w:hAnsi="Times New Roman" w:cs="Times New Roman"/>
            <w:sz w:val="25"/>
            <w:szCs w:val="25"/>
          </w:rPr>
          <w:t>http://sch95.edu.ru/informaciya/rukovodstvo-pedagogicheskij-sostav/</w:t>
        </w:r>
      </w:hyperlink>
      <w:r>
        <w:rPr>
          <w:rFonts w:ascii="Times New Roman" w:eastAsia="Calibri" w:hAnsi="Times New Roman" w:cs="Times New Roman"/>
          <w:sz w:val="25"/>
          <w:szCs w:val="25"/>
        </w:rPr>
        <w:t xml:space="preserve">). </w:t>
      </w:r>
    </w:p>
    <w:p w:rsidR="007B7050" w:rsidRPr="007B7050" w:rsidRDefault="007B7050" w:rsidP="007B7050">
      <w:pPr>
        <w:spacing w:after="0"/>
        <w:ind w:right="2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4) </w:t>
      </w:r>
      <w:r w:rsidR="002A52FD">
        <w:rPr>
          <w:rFonts w:ascii="Times New Roman" w:eastAsia="Calibri" w:hAnsi="Times New Roman" w:cs="Times New Roman"/>
          <w:sz w:val="25"/>
          <w:szCs w:val="25"/>
        </w:rPr>
        <w:t>В системе кадровых условий реализации адаптированных образовательных программ необходимы штатные единицы учителя-дефектолога и педагога – психолога.</w:t>
      </w:r>
    </w:p>
    <w:p w:rsidR="001271FB" w:rsidRPr="001271FB" w:rsidRDefault="001271FB" w:rsidP="001271FB">
      <w:pPr>
        <w:spacing w:after="0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133E33" w:rsidRPr="001271FB" w:rsidRDefault="000B4A0C" w:rsidP="001271FB">
      <w:pPr>
        <w:spacing w:after="0"/>
        <w:ind w:right="20"/>
        <w:jc w:val="center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C5738C">
        <w:rPr>
          <w:rFonts w:ascii="Times New Roman" w:hAnsi="Times New Roman" w:cs="Times New Roman"/>
          <w:b/>
          <w:sz w:val="25"/>
          <w:szCs w:val="25"/>
        </w:rPr>
        <w:t>9</w:t>
      </w:r>
      <w:r w:rsidR="00133E33" w:rsidRPr="00C5738C">
        <w:rPr>
          <w:rFonts w:ascii="Times New Roman" w:hAnsi="Times New Roman" w:cs="Times New Roman"/>
          <w:b/>
          <w:sz w:val="25"/>
          <w:szCs w:val="25"/>
        </w:rPr>
        <w:t>. Оценка учебно-методическ</w:t>
      </w:r>
      <w:r w:rsidR="00306E65" w:rsidRPr="00C5738C">
        <w:rPr>
          <w:rFonts w:ascii="Times New Roman" w:hAnsi="Times New Roman" w:cs="Times New Roman"/>
          <w:b/>
          <w:sz w:val="25"/>
          <w:szCs w:val="25"/>
        </w:rPr>
        <w:t>ого обеспечения</w:t>
      </w:r>
    </w:p>
    <w:p w:rsidR="00306E65" w:rsidRPr="00C5738C" w:rsidRDefault="00306E65" w:rsidP="001271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2A88" w:rsidRDefault="00C5738C" w:rsidP="001271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5738C">
        <w:rPr>
          <w:rFonts w:ascii="Times New Roman" w:hAnsi="Times New Roman" w:cs="Times New Roman"/>
          <w:sz w:val="25"/>
          <w:szCs w:val="25"/>
        </w:rPr>
        <w:t>Образовательные программы, реализуемые в школе, обеспечены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традиционными и современными электронными учебными средствами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обучения. Оснащение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образовательного процесса соответствует требованиям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федеральных государственных образовательных стандартов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C5738C">
        <w:rPr>
          <w:rFonts w:ascii="Times New Roman" w:hAnsi="Times New Roman" w:cs="Times New Roman"/>
          <w:sz w:val="25"/>
          <w:szCs w:val="25"/>
        </w:rPr>
        <w:t>Норма обеспеченности образовательной деятельности учебными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изданиями определяется исходя из расчета: не менее одного учебника 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печатной и (или) электронной форме, достаточного для освоения программы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учебного предмета на каждого обучающегося по каждому учебному предмету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C5738C">
        <w:rPr>
          <w:rFonts w:ascii="Times New Roman" w:hAnsi="Times New Roman" w:cs="Times New Roman"/>
          <w:sz w:val="25"/>
          <w:szCs w:val="25"/>
        </w:rPr>
        <w:t>входящему в обязательную часть учебного плана основной образовательной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программы; не менее одного учебника в печатной и (или) электронной форме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или учебного пособия, достаточного для освоения программы учебного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5738C">
        <w:rPr>
          <w:rFonts w:ascii="Times New Roman" w:hAnsi="Times New Roman" w:cs="Times New Roman"/>
          <w:sz w:val="25"/>
          <w:szCs w:val="25"/>
        </w:rPr>
        <w:t>предмета на каждого обучающегося по каждому учебному предмету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C5738C">
        <w:rPr>
          <w:rFonts w:ascii="Times New Roman" w:hAnsi="Times New Roman" w:cs="Times New Roman"/>
          <w:sz w:val="25"/>
          <w:szCs w:val="25"/>
        </w:rPr>
        <w:t>входящему в часть, формируемую участниками образовательных отношений.</w:t>
      </w:r>
    </w:p>
    <w:p w:rsidR="00C5738C" w:rsidRPr="00C5738C" w:rsidRDefault="00C5738C" w:rsidP="00C573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33E33" w:rsidRDefault="000B4A0C" w:rsidP="000B4A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65C78">
        <w:rPr>
          <w:rFonts w:ascii="Times New Roman" w:hAnsi="Times New Roman" w:cs="Times New Roman"/>
          <w:b/>
          <w:sz w:val="25"/>
          <w:szCs w:val="25"/>
        </w:rPr>
        <w:t>10</w:t>
      </w:r>
      <w:r w:rsidR="00133E33" w:rsidRPr="00365C78">
        <w:rPr>
          <w:rFonts w:ascii="Times New Roman" w:hAnsi="Times New Roman" w:cs="Times New Roman"/>
          <w:b/>
          <w:sz w:val="25"/>
          <w:szCs w:val="25"/>
        </w:rPr>
        <w:t>. Оценка</w:t>
      </w:r>
      <w:r w:rsidR="00133E33" w:rsidRPr="00C5738C">
        <w:rPr>
          <w:rFonts w:ascii="Times New Roman" w:hAnsi="Times New Roman" w:cs="Times New Roman"/>
          <w:b/>
          <w:sz w:val="25"/>
          <w:szCs w:val="25"/>
        </w:rPr>
        <w:t xml:space="preserve"> информац</w:t>
      </w:r>
      <w:r w:rsidR="00306E65" w:rsidRPr="00C5738C">
        <w:rPr>
          <w:rFonts w:ascii="Times New Roman" w:hAnsi="Times New Roman" w:cs="Times New Roman"/>
          <w:b/>
          <w:sz w:val="25"/>
          <w:szCs w:val="25"/>
        </w:rPr>
        <w:t>ионно-библиотечного обеспечения</w:t>
      </w:r>
    </w:p>
    <w:p w:rsidR="00365C78" w:rsidRPr="00365C78" w:rsidRDefault="00365C78" w:rsidP="000B4A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65C78" w:rsidRDefault="00365C78" w:rsidP="00365C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Современные информационн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о-библиотечные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ресурсы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ОО это:</w:t>
      </w:r>
    </w:p>
    <w:p w:rsidR="00365C78" w:rsidRPr="00365C78" w:rsidRDefault="00365C78" w:rsidP="00365C78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42342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книг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бумажных носителях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них: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информационно-справочные источники (энциклопедии, справочники, словари)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947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.; ж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урналы -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1519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.;</w:t>
      </w:r>
    </w:p>
    <w:p w:rsidR="00BF78E2" w:rsidRDefault="00365C78" w:rsidP="00365C7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-на магнитных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носителях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B7050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28 аудио-и видеокассет, CD и DVD диски </w:t>
      </w:r>
      <w:r w:rsidR="007B7050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62 шт.</w:t>
      </w:r>
    </w:p>
    <w:p w:rsidR="00BF78E2" w:rsidRDefault="00365C78" w:rsidP="00365C7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ИРБИС-64 (электронная база), содержащая электронную базу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учебников-216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документов, электронную базу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художественных книг –2700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документов, электронную базу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справочной литературы –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985</w:t>
      </w:r>
      <w:r w:rsidR="00D670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документа, информационные ресурсы в компьютерных (локальных) сетях.</w:t>
      </w:r>
    </w:p>
    <w:p w:rsidR="00306E65" w:rsidRPr="00365C78" w:rsidRDefault="00365C78" w:rsidP="00BF78E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Образовательная деятельность в ОО 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полностью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обеспечена учебниками и учебными пособиями, входящими в Федеральный перечень учебников и учебных пособий, разрешенных к использованию в образовательной деятельности при реализации образовательных программ начального общего, основного общего и среднего общего образования.</w:t>
      </w:r>
      <w:r w:rsidR="00BF78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65C78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учебников, используемых в образовательной деятельности в ОО, утвержден приказом директора ОО.</w:t>
      </w:r>
    </w:p>
    <w:p w:rsidR="000B4A0C" w:rsidRPr="000B4A0C" w:rsidRDefault="000B4A0C" w:rsidP="000B4A0C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3E33" w:rsidRPr="00ED38A3" w:rsidRDefault="008E31EF" w:rsidP="000B4A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D38A3">
        <w:rPr>
          <w:rFonts w:ascii="Times New Roman" w:hAnsi="Times New Roman" w:cs="Times New Roman"/>
          <w:b/>
          <w:sz w:val="25"/>
          <w:szCs w:val="25"/>
        </w:rPr>
        <w:t>11</w:t>
      </w:r>
      <w:r w:rsidR="00133E33" w:rsidRPr="00ED38A3">
        <w:rPr>
          <w:rFonts w:ascii="Times New Roman" w:hAnsi="Times New Roman" w:cs="Times New Roman"/>
          <w:b/>
          <w:sz w:val="25"/>
          <w:szCs w:val="25"/>
        </w:rPr>
        <w:t>. Оценка матер</w:t>
      </w:r>
      <w:r w:rsidR="00306E65" w:rsidRPr="00ED38A3">
        <w:rPr>
          <w:rFonts w:ascii="Times New Roman" w:hAnsi="Times New Roman" w:cs="Times New Roman"/>
          <w:b/>
          <w:sz w:val="25"/>
          <w:szCs w:val="25"/>
        </w:rPr>
        <w:t>иально-технического обеспечения</w:t>
      </w:r>
    </w:p>
    <w:p w:rsidR="00306E65" w:rsidRPr="009D69DA" w:rsidRDefault="00306E65" w:rsidP="005468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  <w:vertAlign w:val="superscript"/>
        </w:rPr>
      </w:pPr>
    </w:p>
    <w:p w:rsidR="00381893" w:rsidRPr="00306C8B" w:rsidRDefault="00172A04" w:rsidP="00306C8B">
      <w:pPr>
        <w:pStyle w:val="Default"/>
        <w:spacing w:line="276" w:lineRule="auto"/>
        <w:ind w:firstLine="567"/>
        <w:jc w:val="both"/>
        <w:rPr>
          <w:color w:val="auto"/>
          <w:sz w:val="25"/>
          <w:szCs w:val="25"/>
        </w:rPr>
      </w:pPr>
      <w:bookmarkStart w:id="2" w:name="sub_424"/>
      <w:r w:rsidRPr="00306C8B">
        <w:rPr>
          <w:color w:val="auto"/>
          <w:sz w:val="25"/>
          <w:szCs w:val="25"/>
        </w:rPr>
        <w:t>М</w:t>
      </w:r>
      <w:r w:rsidR="00381893" w:rsidRPr="00306C8B">
        <w:rPr>
          <w:rFonts w:eastAsia="Calibri"/>
          <w:color w:val="auto"/>
          <w:sz w:val="25"/>
          <w:szCs w:val="25"/>
        </w:rPr>
        <w:t xml:space="preserve">атериально-технические условия реализации </w:t>
      </w:r>
      <w:r w:rsidRPr="00306C8B">
        <w:rPr>
          <w:color w:val="auto"/>
          <w:sz w:val="25"/>
          <w:szCs w:val="25"/>
        </w:rPr>
        <w:t>образовательной деятельности в ОО</w:t>
      </w:r>
      <w:r w:rsidR="005468D5" w:rsidRPr="00306C8B">
        <w:rPr>
          <w:color w:val="auto"/>
          <w:sz w:val="25"/>
          <w:szCs w:val="25"/>
        </w:rPr>
        <w:t xml:space="preserve"> позволяют эффе</w:t>
      </w:r>
      <w:r w:rsidR="00306C8B">
        <w:rPr>
          <w:color w:val="auto"/>
          <w:sz w:val="25"/>
          <w:szCs w:val="25"/>
        </w:rPr>
        <w:t xml:space="preserve">ктивно реализовывать требования </w:t>
      </w:r>
      <w:r w:rsidR="005468D5" w:rsidRPr="00306C8B">
        <w:rPr>
          <w:color w:val="auto"/>
          <w:sz w:val="25"/>
          <w:szCs w:val="25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  <w:r w:rsidR="00306C8B">
        <w:rPr>
          <w:color w:val="auto"/>
          <w:sz w:val="25"/>
          <w:szCs w:val="25"/>
        </w:rPr>
        <w:t xml:space="preserve"> </w:t>
      </w:r>
      <w:r w:rsidR="005468D5" w:rsidRPr="00306C8B">
        <w:rPr>
          <w:color w:val="auto"/>
          <w:sz w:val="25"/>
          <w:szCs w:val="25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</w:t>
      </w:r>
      <w:r w:rsidR="00381893" w:rsidRPr="00306C8B">
        <w:rPr>
          <w:rFonts w:eastAsia="Calibri"/>
          <w:color w:val="auto"/>
          <w:sz w:val="25"/>
          <w:szCs w:val="25"/>
        </w:rPr>
        <w:t>обеспечива</w:t>
      </w:r>
      <w:r w:rsidR="00381893" w:rsidRPr="00306C8B">
        <w:rPr>
          <w:color w:val="auto"/>
          <w:sz w:val="25"/>
          <w:szCs w:val="25"/>
        </w:rPr>
        <w:t>ют</w:t>
      </w:r>
      <w:r w:rsidR="00381893" w:rsidRPr="00306C8B">
        <w:rPr>
          <w:rFonts w:eastAsia="Calibri"/>
          <w:color w:val="auto"/>
          <w:sz w:val="25"/>
          <w:szCs w:val="25"/>
        </w:rPr>
        <w:t>:</w:t>
      </w:r>
    </w:p>
    <w:p w:rsidR="00381893" w:rsidRPr="00306C8B" w:rsidRDefault="005468D5" w:rsidP="00306C8B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bookmarkStart w:id="3" w:name="sub_4241"/>
      <w:bookmarkEnd w:id="2"/>
      <w:r w:rsidRPr="00306C8B">
        <w:rPr>
          <w:rFonts w:ascii="Times New Roman" w:eastAsia="Calibri" w:hAnsi="Times New Roman" w:cs="Times New Roman"/>
          <w:sz w:val="25"/>
          <w:szCs w:val="25"/>
        </w:rPr>
        <w:t>1) В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озможность достижения обучающимися установленных </w:t>
      </w:r>
      <w:r w:rsidR="00381893" w:rsidRPr="00306C8B">
        <w:rPr>
          <w:rFonts w:ascii="Times New Roman" w:hAnsi="Times New Roman"/>
          <w:sz w:val="25"/>
          <w:szCs w:val="25"/>
        </w:rPr>
        <w:t>ФГОС НОО</w:t>
      </w:r>
      <w:r w:rsidR="00172A04" w:rsidRPr="00306C8B">
        <w:rPr>
          <w:rFonts w:ascii="Times New Roman" w:hAnsi="Times New Roman"/>
          <w:sz w:val="25"/>
          <w:szCs w:val="25"/>
        </w:rPr>
        <w:t>, ФГОС ООО и ФКГОС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требований к результатам освоения </w:t>
      </w:r>
      <w:r w:rsidR="00381893" w:rsidRPr="00306C8B">
        <w:rPr>
          <w:rFonts w:ascii="Times New Roman" w:hAnsi="Times New Roman"/>
          <w:sz w:val="25"/>
          <w:szCs w:val="25"/>
        </w:rPr>
        <w:t xml:space="preserve">ООП </w:t>
      </w:r>
      <w:r w:rsidR="00172A04" w:rsidRPr="00306C8B">
        <w:rPr>
          <w:rFonts w:ascii="Times New Roman" w:hAnsi="Times New Roman"/>
          <w:sz w:val="25"/>
          <w:szCs w:val="25"/>
        </w:rPr>
        <w:t>соответствующего уровня общего образования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</w:p>
    <w:p w:rsidR="00381893" w:rsidRPr="00306C8B" w:rsidRDefault="005468D5" w:rsidP="00306C8B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bookmarkStart w:id="4" w:name="sub_4242"/>
      <w:bookmarkEnd w:id="3"/>
      <w:r w:rsidRPr="00306C8B">
        <w:rPr>
          <w:rFonts w:ascii="Times New Roman" w:eastAsia="Calibri" w:hAnsi="Times New Roman" w:cs="Times New Roman"/>
          <w:sz w:val="25"/>
          <w:szCs w:val="25"/>
        </w:rPr>
        <w:t>2) С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облюдение:</w:t>
      </w:r>
      <w:bookmarkEnd w:id="4"/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 и т.д.);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санитарно-бытовых условий (наличие оборудованных гардеробов, санузлов, мест личной гигиены и т.д.);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социально-бытовых условий (оборудование в учебных кабинетах,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</w:t>
      </w:r>
      <w:r w:rsidR="00381893" w:rsidRPr="00306C8B">
        <w:rPr>
          <w:rFonts w:ascii="Times New Roman" w:hAnsi="Times New Roman"/>
          <w:sz w:val="25"/>
          <w:szCs w:val="25"/>
        </w:rPr>
        <w:t>, хранения и приготовления пищи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);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строительных норм и правил;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требований пожарной и электробезопасности;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требований охраны здоровья обучающихся и охраны труда работников </w:t>
      </w:r>
      <w:r w:rsidR="00381893" w:rsidRPr="00306C8B">
        <w:rPr>
          <w:rFonts w:ascii="Times New Roman" w:hAnsi="Times New Roman"/>
          <w:sz w:val="25"/>
          <w:szCs w:val="25"/>
        </w:rPr>
        <w:t>ОО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требований к организации безопасной эксплуатации улично-дорожной сети и технических средств организ</w:t>
      </w:r>
      <w:r w:rsidR="00381893" w:rsidRPr="00306C8B">
        <w:rPr>
          <w:rFonts w:ascii="Times New Roman" w:hAnsi="Times New Roman"/>
          <w:sz w:val="25"/>
          <w:szCs w:val="25"/>
        </w:rPr>
        <w:t>ации дорожного движения в месте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расположения </w:t>
      </w:r>
      <w:r w:rsidR="00381893" w:rsidRPr="00306C8B">
        <w:rPr>
          <w:rFonts w:ascii="Times New Roman" w:hAnsi="Times New Roman"/>
          <w:sz w:val="25"/>
          <w:szCs w:val="25"/>
        </w:rPr>
        <w:t xml:space="preserve">ОО – микрорайон Алтайский города Нижний Тагил, ул. </w:t>
      </w:r>
      <w:proofErr w:type="spellStart"/>
      <w:r w:rsidR="00381893" w:rsidRPr="00306C8B">
        <w:rPr>
          <w:rFonts w:ascii="Times New Roman" w:hAnsi="Times New Roman"/>
          <w:sz w:val="25"/>
          <w:szCs w:val="25"/>
        </w:rPr>
        <w:t>Бобкова</w:t>
      </w:r>
      <w:proofErr w:type="spellEnd"/>
      <w:r w:rsidR="00381893" w:rsidRPr="00306C8B">
        <w:rPr>
          <w:rFonts w:ascii="Times New Roman" w:hAnsi="Times New Roman"/>
          <w:sz w:val="25"/>
          <w:szCs w:val="25"/>
        </w:rPr>
        <w:t xml:space="preserve"> д.3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требований к организации безопасной эксплуатации спортивных сооружений, спортивного инвентаря и оборудования, используемого в </w:t>
      </w:r>
      <w:r w:rsidR="00381893" w:rsidRPr="00306C8B">
        <w:rPr>
          <w:rFonts w:ascii="Times New Roman" w:hAnsi="Times New Roman"/>
          <w:sz w:val="25"/>
          <w:szCs w:val="25"/>
        </w:rPr>
        <w:t>ОО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своевременных сроков и необходимых объемов текущего и капитального ремонта;</w:t>
      </w:r>
    </w:p>
    <w:p w:rsidR="00381893" w:rsidRPr="00306C8B" w:rsidRDefault="005468D5" w:rsidP="00306C8B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bookmarkStart w:id="5" w:name="sub_4243"/>
      <w:r w:rsidRPr="00306C8B">
        <w:rPr>
          <w:rFonts w:ascii="Times New Roman" w:eastAsia="Calibri" w:hAnsi="Times New Roman" w:cs="Times New Roman"/>
          <w:sz w:val="25"/>
          <w:szCs w:val="25"/>
        </w:rPr>
        <w:t>3) А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рхитектурную доступность (возможность для беспрепятственного доступа обучающихся с </w:t>
      </w:r>
      <w:r w:rsidR="00381893" w:rsidRPr="00306C8B">
        <w:rPr>
          <w:rFonts w:ascii="Times New Roman" w:hAnsi="Times New Roman"/>
          <w:sz w:val="25"/>
          <w:szCs w:val="25"/>
        </w:rPr>
        <w:t>ОВЗ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и инвалидов к объектам инфраструктуры </w:t>
      </w:r>
      <w:r w:rsidR="00381893" w:rsidRPr="00306C8B">
        <w:rPr>
          <w:rFonts w:ascii="Times New Roman" w:hAnsi="Times New Roman"/>
          <w:sz w:val="25"/>
          <w:szCs w:val="25"/>
        </w:rPr>
        <w:t>ОО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).</w:t>
      </w:r>
    </w:p>
    <w:bookmarkEnd w:id="5"/>
    <w:p w:rsidR="00381893" w:rsidRPr="00306C8B" w:rsidRDefault="00381893" w:rsidP="00306C8B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Здание </w:t>
      </w:r>
      <w:r w:rsidRPr="00306C8B">
        <w:rPr>
          <w:rFonts w:ascii="Times New Roman" w:hAnsi="Times New Roman"/>
          <w:sz w:val="25"/>
          <w:szCs w:val="25"/>
        </w:rPr>
        <w:t>ОО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</w:t>
      </w:r>
      <w:r w:rsidRPr="00306C8B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размеры рабочих, учебных зон и зон для индивидуальных занятий </w:t>
      </w:r>
      <w:r w:rsidRPr="00306C8B">
        <w:rPr>
          <w:rFonts w:ascii="Times New Roman" w:hAnsi="Times New Roman"/>
          <w:sz w:val="25"/>
          <w:szCs w:val="25"/>
        </w:rPr>
        <w:t>соответствуют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государственным санитарно-эпидемиологическим правилам и нормативам и обеспечива</w:t>
      </w:r>
      <w:r w:rsidRPr="00306C8B">
        <w:rPr>
          <w:rFonts w:ascii="Times New Roman" w:hAnsi="Times New Roman"/>
          <w:sz w:val="25"/>
          <w:szCs w:val="25"/>
        </w:rPr>
        <w:t>ют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381893" w:rsidRPr="00306C8B" w:rsidRDefault="00381893" w:rsidP="00306C8B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hAnsi="Times New Roman"/>
          <w:sz w:val="25"/>
          <w:szCs w:val="25"/>
        </w:rPr>
        <w:t>ОО имеет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необходимые для обеспечения образовательной (в том числе детей инвалидов и детей с </w:t>
      </w:r>
      <w:r w:rsidRPr="00306C8B">
        <w:rPr>
          <w:rFonts w:ascii="Times New Roman" w:hAnsi="Times New Roman"/>
          <w:sz w:val="25"/>
          <w:szCs w:val="25"/>
        </w:rPr>
        <w:t>ОВЗ</w:t>
      </w:r>
      <w:r w:rsidRPr="00306C8B">
        <w:rPr>
          <w:rFonts w:ascii="Times New Roman" w:eastAsia="Calibri" w:hAnsi="Times New Roman" w:cs="Times New Roman"/>
          <w:sz w:val="25"/>
          <w:szCs w:val="25"/>
        </w:rPr>
        <w:t>), административной и хозяйственной деятельности: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помещения для занятий учебно-исследовательской и проектной деятельностью, моделированием и техническим творчеством (ЦУРС – центр развития учебной среды и мастерские), музыкой, хореографией и изобразительным искусством;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лингафонные кабинеты, обе</w:t>
      </w:r>
      <w:r w:rsidR="00381893" w:rsidRPr="00306C8B">
        <w:rPr>
          <w:rFonts w:ascii="Times New Roman" w:hAnsi="Times New Roman"/>
          <w:sz w:val="25"/>
          <w:szCs w:val="25"/>
        </w:rPr>
        <w:t>спечивающие изучение иностранного языка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hAnsi="Times New Roman"/>
          <w:sz w:val="25"/>
          <w:szCs w:val="25"/>
        </w:rPr>
        <w:t xml:space="preserve">- </w:t>
      </w:r>
      <w:r w:rsidR="00381893" w:rsidRPr="00306C8B">
        <w:rPr>
          <w:rFonts w:ascii="Times New Roman" w:hAnsi="Times New Roman"/>
          <w:sz w:val="25"/>
          <w:szCs w:val="25"/>
        </w:rPr>
        <w:t>информационно-библиотечный центр (ИБЦ)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с</w:t>
      </w:r>
      <w:r w:rsidR="00381893" w:rsidRPr="00306C8B">
        <w:rPr>
          <w:rFonts w:ascii="Times New Roman" w:hAnsi="Times New Roman"/>
          <w:sz w:val="25"/>
          <w:szCs w:val="25"/>
        </w:rPr>
        <w:t xml:space="preserve"> рабочими зонами, оборудованный читальным залом и книгохранилищем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, обеспечивающими сохранность книжного фонда, </w:t>
      </w:r>
      <w:proofErr w:type="spellStart"/>
      <w:r w:rsidR="00381893" w:rsidRPr="00306C8B">
        <w:rPr>
          <w:rFonts w:ascii="Times New Roman" w:eastAsia="Calibri" w:hAnsi="Times New Roman" w:cs="Times New Roman"/>
          <w:sz w:val="25"/>
          <w:szCs w:val="25"/>
        </w:rPr>
        <w:t>медиатекой</w:t>
      </w:r>
      <w:proofErr w:type="spellEnd"/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hAnsi="Times New Roman"/>
          <w:sz w:val="25"/>
          <w:szCs w:val="25"/>
        </w:rPr>
        <w:t xml:space="preserve">- </w:t>
      </w:r>
      <w:r w:rsidR="00381893" w:rsidRPr="00306C8B">
        <w:rPr>
          <w:rFonts w:ascii="Times New Roman" w:hAnsi="Times New Roman"/>
          <w:sz w:val="25"/>
          <w:szCs w:val="25"/>
        </w:rPr>
        <w:t>актовый и хореографический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залы, спортивные соору</w:t>
      </w:r>
      <w:r w:rsidR="00381893" w:rsidRPr="00306C8B">
        <w:rPr>
          <w:rFonts w:ascii="Times New Roman" w:hAnsi="Times New Roman"/>
          <w:sz w:val="25"/>
          <w:szCs w:val="25"/>
        </w:rPr>
        <w:t>жения (комплексы, залы, бассейн, стадион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, многофункциональные спортивные площадки, игровые </w:t>
      </w:r>
      <w:r w:rsidR="00306C8B" w:rsidRPr="00306C8B">
        <w:rPr>
          <w:rFonts w:ascii="Times New Roman" w:eastAsia="Calibri" w:hAnsi="Times New Roman" w:cs="Times New Roman"/>
          <w:sz w:val="25"/>
          <w:szCs w:val="25"/>
        </w:rPr>
        <w:t>зоны, лыжная</w:t>
      </w:r>
      <w:r w:rsidR="00381893" w:rsidRPr="00306C8B">
        <w:rPr>
          <w:rFonts w:ascii="Times New Roman" w:hAnsi="Times New Roman"/>
          <w:sz w:val="25"/>
          <w:szCs w:val="25"/>
        </w:rPr>
        <w:t xml:space="preserve"> база,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оснащенные игровым, спортивным оборудов</w:t>
      </w:r>
      <w:r w:rsidR="00381893" w:rsidRPr="00306C8B">
        <w:rPr>
          <w:rFonts w:ascii="Times New Roman" w:hAnsi="Times New Roman"/>
          <w:sz w:val="25"/>
          <w:szCs w:val="25"/>
        </w:rPr>
        <w:t>анием и инвентарем)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помещения медицинского назначения;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</w:t>
      </w:r>
      <w:r w:rsidR="00381893" w:rsidRPr="00306C8B">
        <w:rPr>
          <w:rFonts w:ascii="Times New Roman" w:hAnsi="Times New Roman"/>
          <w:sz w:val="25"/>
          <w:szCs w:val="25"/>
        </w:rPr>
        <w:t>ОВЗ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гардеробы, санузлы, места личной гигиены;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участок (территорию) с необходимым набором оборудованных зон;</w:t>
      </w:r>
    </w:p>
    <w:p w:rsidR="008E31EF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381893" w:rsidRPr="00306C8B" w:rsidRDefault="00F9410F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мебель, офисное оснащение и хозяйственный инвентарь.</w:t>
      </w:r>
    </w:p>
    <w:p w:rsidR="00381893" w:rsidRPr="00306C8B" w:rsidRDefault="00381893" w:rsidP="00306C8B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hAnsi="Times New Roman"/>
          <w:sz w:val="25"/>
          <w:szCs w:val="25"/>
        </w:rPr>
        <w:t>ОО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самостоятельно за счет выделяемых бюджетных средств и привлеченных в установленном порядке дополнительных финансовых средств обеспечива</w:t>
      </w:r>
      <w:r w:rsidRPr="00306C8B">
        <w:rPr>
          <w:rFonts w:ascii="Times New Roman" w:hAnsi="Times New Roman"/>
          <w:sz w:val="25"/>
          <w:szCs w:val="25"/>
        </w:rPr>
        <w:t>ет</w:t>
      </w: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 оснащение образовательной деятельности при получении начального общего образования.</w:t>
      </w:r>
    </w:p>
    <w:p w:rsidR="00381893" w:rsidRPr="00306C8B" w:rsidRDefault="00381893" w:rsidP="00306C8B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Материально-техническое оснащение </w:t>
      </w:r>
      <w:r w:rsidRPr="00306C8B">
        <w:rPr>
          <w:rFonts w:ascii="Times New Roman" w:hAnsi="Times New Roman"/>
          <w:sz w:val="25"/>
          <w:szCs w:val="25"/>
        </w:rPr>
        <w:t xml:space="preserve">ОО обеспечивает </w:t>
      </w:r>
      <w:r w:rsidRPr="00306C8B">
        <w:rPr>
          <w:rFonts w:ascii="Times New Roman" w:eastAsia="Calibri" w:hAnsi="Times New Roman" w:cs="Times New Roman"/>
          <w:sz w:val="25"/>
          <w:szCs w:val="25"/>
        </w:rPr>
        <w:t>возможность: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художественного творчества с использованием ручных, электрических и ИКТ-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lastRenderedPageBreak/>
        <w:t>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формирования личного опыта применения УУД в экологически ориентированной социальной деятельности, развитие экологического мышления и экологической культуры;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обеспечения доступа в </w:t>
      </w:r>
      <w:r w:rsidR="00381893" w:rsidRPr="00306C8B">
        <w:rPr>
          <w:rFonts w:ascii="Times New Roman" w:hAnsi="Times New Roman"/>
          <w:sz w:val="25"/>
          <w:szCs w:val="25"/>
        </w:rPr>
        <w:t>ИБЦ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к информационным ресурсам Интернета, учебной и художественной литературе, коллекциям </w:t>
      </w:r>
      <w:r w:rsidR="00BD585F" w:rsidRPr="00306C8B">
        <w:rPr>
          <w:rFonts w:ascii="Times New Roman" w:eastAsia="Calibri" w:hAnsi="Times New Roman" w:cs="Times New Roman"/>
          <w:sz w:val="25"/>
          <w:szCs w:val="25"/>
        </w:rPr>
        <w:t>медиа ресурсов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 xml:space="preserve"> на электронных носителях, к множительной технике для тиражировани</w:t>
      </w:r>
      <w:r w:rsidR="00BD585F">
        <w:rPr>
          <w:rFonts w:ascii="Times New Roman" w:eastAsia="Calibri" w:hAnsi="Times New Roman" w:cs="Times New Roman"/>
          <w:sz w:val="25"/>
          <w:szCs w:val="25"/>
        </w:rPr>
        <w:t xml:space="preserve">я учебных и методических текстовых и графических,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аудио-видео-материалов, результатов творческой, научно-исследовательской и проектной деятельности учащихся планирования учебной деятельности, фиксации её динамики, промежуточных и итоговых результатов;</w:t>
      </w:r>
    </w:p>
    <w:p w:rsidR="008E31EF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381893" w:rsidRPr="00306C8B" w:rsidRDefault="00D07C24" w:rsidP="00BD58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- </w:t>
      </w:r>
      <w:r w:rsidR="00381893" w:rsidRPr="00306C8B">
        <w:rPr>
          <w:rFonts w:ascii="Times New Roman" w:eastAsia="Calibri" w:hAnsi="Times New Roman" w:cs="Times New Roman"/>
          <w:sz w:val="25"/>
          <w:szCs w:val="25"/>
        </w:rPr>
        <w:t>выпуска школьных печатных изданий, работы школьного телевидения, организации качественного горячего питания, медицинского обслуживания и отдыха обучающихся.</w:t>
      </w:r>
    </w:p>
    <w:p w:rsidR="00F57663" w:rsidRPr="00306C8B" w:rsidRDefault="00381893" w:rsidP="007B7050">
      <w:pPr>
        <w:spacing w:after="0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6C8B">
        <w:rPr>
          <w:rFonts w:ascii="Times New Roman" w:eastAsia="Calibri" w:hAnsi="Times New Roman" w:cs="Times New Roman"/>
          <w:sz w:val="25"/>
          <w:szCs w:val="25"/>
        </w:rPr>
        <w:t xml:space="preserve">Все указанные виды деятельности </w:t>
      </w:r>
      <w:r w:rsidRPr="00306C8B">
        <w:rPr>
          <w:rFonts w:ascii="Times New Roman" w:hAnsi="Times New Roman"/>
          <w:sz w:val="25"/>
          <w:szCs w:val="25"/>
        </w:rPr>
        <w:t xml:space="preserve">в ОО </w:t>
      </w:r>
      <w:r w:rsidRPr="00306C8B">
        <w:rPr>
          <w:rFonts w:ascii="Times New Roman" w:eastAsia="Calibri" w:hAnsi="Times New Roman" w:cs="Times New Roman"/>
          <w:sz w:val="25"/>
          <w:szCs w:val="25"/>
        </w:rPr>
        <w:t>обеспечены расходными материалами.</w:t>
      </w:r>
    </w:p>
    <w:p w:rsidR="00A7381D" w:rsidRPr="004437A2" w:rsidRDefault="007B7050" w:rsidP="004437A2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Справки о материально-техническом обеспечении образовательной деятельности по образовательным программам и о наличии в ОО оборудованных кабинетов, порядок пользования объектами инфраструктуры ОО, представлены на официальном сайте ОО в сети интернет - </w:t>
      </w:r>
      <w:hyperlink r:id="rId39" w:history="1">
        <w:r w:rsidRPr="00770974">
          <w:rPr>
            <w:rStyle w:val="ab"/>
            <w:rFonts w:ascii="Times New Roman" w:hAnsi="Times New Roman" w:cs="Times New Roman"/>
            <w:sz w:val="26"/>
            <w:szCs w:val="26"/>
          </w:rPr>
          <w:t>http://sch95.edu.ru/informaciya/osnashhennost-shkoly/</w:t>
        </w:r>
      </w:hyperlink>
      <w:r w:rsidR="004437A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5927" w:rsidRPr="00F91A26" w:rsidRDefault="00695927" w:rsidP="002A52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С Т А Т </w:t>
      </w:r>
      <w:r w:rsidRPr="00F91A26">
        <w:rPr>
          <w:rFonts w:ascii="Times New Roman" w:hAnsi="Times New Roman" w:cs="Times New Roman"/>
          <w:b/>
          <w:sz w:val="26"/>
          <w:szCs w:val="26"/>
          <w:u w:val="single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Pr="00F91A26">
        <w:rPr>
          <w:rFonts w:ascii="Times New Roman" w:hAnsi="Times New Roman" w:cs="Times New Roman"/>
          <w:b/>
          <w:sz w:val="26"/>
          <w:szCs w:val="26"/>
          <w:u w:val="single"/>
        </w:rPr>
        <w:t>Т И Ч Е С К А Я   Ч А С Т Ь</w:t>
      </w:r>
    </w:p>
    <w:p w:rsidR="00695927" w:rsidRPr="00695927" w:rsidRDefault="00695927" w:rsidP="00180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F5164" w:rsidRDefault="00695927" w:rsidP="00180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95927">
        <w:rPr>
          <w:rFonts w:ascii="Times New Roman" w:hAnsi="Times New Roman" w:cs="Times New Roman"/>
          <w:b/>
          <w:sz w:val="25"/>
          <w:szCs w:val="25"/>
        </w:rPr>
        <w:t xml:space="preserve">1. Статистические показатели деятельности МБОУ за период с 01.01.2019 г. </w:t>
      </w:r>
    </w:p>
    <w:p w:rsidR="005468D5" w:rsidRPr="00695927" w:rsidRDefault="00695927" w:rsidP="001801F6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695927">
        <w:rPr>
          <w:rFonts w:ascii="Times New Roman" w:hAnsi="Times New Roman" w:cs="Times New Roman"/>
          <w:b/>
          <w:sz w:val="25"/>
          <w:szCs w:val="25"/>
        </w:rPr>
        <w:t>по 31.12.2019 г. и их анализ</w:t>
      </w:r>
    </w:p>
    <w:p w:rsidR="00133E33" w:rsidRDefault="00133E33" w:rsidP="00170565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170565" w:rsidRDefault="00A7381D" w:rsidP="00170565">
      <w:pPr>
        <w:tabs>
          <w:tab w:val="left" w:pos="0"/>
        </w:tabs>
        <w:spacing w:after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Табл.13. </w:t>
      </w:r>
      <w:r w:rsidR="00170565">
        <w:rPr>
          <w:rFonts w:ascii="Times New Roman" w:hAnsi="Times New Roman"/>
          <w:sz w:val="25"/>
          <w:szCs w:val="25"/>
        </w:rPr>
        <w:t>Объёмные показатели работы МБОУ за отчётный период.</w:t>
      </w:r>
    </w:p>
    <w:p w:rsidR="00170565" w:rsidRPr="00170565" w:rsidRDefault="00170565" w:rsidP="0017056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5784"/>
        <w:gridCol w:w="850"/>
        <w:gridCol w:w="1559"/>
        <w:gridCol w:w="1560"/>
      </w:tblGrid>
      <w:tr w:rsidR="00A11F54" w:rsidTr="00D67054">
        <w:trPr>
          <w:tblHeader/>
        </w:trPr>
        <w:tc>
          <w:tcPr>
            <w:tcW w:w="73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E33" w:rsidRPr="00170565" w:rsidRDefault="00133E33" w:rsidP="00EE1CC3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№</w:t>
            </w:r>
          </w:p>
          <w:p w:rsidR="00133E33" w:rsidRPr="00170565" w:rsidRDefault="00133E33" w:rsidP="00EE1CC3">
            <w:pPr>
              <w:pStyle w:val="aa"/>
              <w:jc w:val="center"/>
              <w:rPr>
                <w:b/>
                <w:sz w:val="25"/>
                <w:szCs w:val="25"/>
              </w:rPr>
            </w:pPr>
            <w:proofErr w:type="gramStart"/>
            <w:r w:rsidRPr="00170565">
              <w:rPr>
                <w:b/>
                <w:sz w:val="25"/>
                <w:szCs w:val="25"/>
              </w:rPr>
              <w:t>п</w:t>
            </w:r>
            <w:proofErr w:type="gramEnd"/>
            <w:r w:rsidRPr="00170565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578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E33" w:rsidRPr="00170565" w:rsidRDefault="00133E33" w:rsidP="00EE1CC3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Показатели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E33" w:rsidRPr="00170565" w:rsidRDefault="00170565" w:rsidP="00EE1CC3">
            <w:pPr>
              <w:pStyle w:val="aa"/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</w:t>
            </w:r>
            <w:r w:rsidR="00133E33" w:rsidRPr="00170565">
              <w:rPr>
                <w:b/>
                <w:sz w:val="22"/>
                <w:szCs w:val="22"/>
              </w:rPr>
              <w:t xml:space="preserve"> измерения</w:t>
            </w:r>
          </w:p>
        </w:tc>
        <w:tc>
          <w:tcPr>
            <w:tcW w:w="3119" w:type="dxa"/>
            <w:gridSpan w:val="2"/>
            <w:vAlign w:val="center"/>
          </w:tcPr>
          <w:p w:rsidR="00133E33" w:rsidRPr="00170565" w:rsidRDefault="00133E33" w:rsidP="00EE1CC3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Значение показателя</w:t>
            </w:r>
          </w:p>
          <w:p w:rsidR="00133E33" w:rsidRPr="00170565" w:rsidRDefault="00133E33" w:rsidP="00EE1CC3">
            <w:pPr>
              <w:pStyle w:val="aa"/>
              <w:autoSpaceDE/>
              <w:jc w:val="center"/>
              <w:rPr>
                <w:b/>
                <w:sz w:val="22"/>
                <w:szCs w:val="22"/>
              </w:rPr>
            </w:pPr>
            <w:r w:rsidRPr="00170565">
              <w:rPr>
                <w:b/>
                <w:sz w:val="25"/>
                <w:szCs w:val="25"/>
              </w:rPr>
              <w:t>по состоянию</w:t>
            </w:r>
            <w:r w:rsidR="00170565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170565">
              <w:rPr>
                <w:b/>
                <w:sz w:val="25"/>
                <w:szCs w:val="25"/>
              </w:rPr>
              <w:t>на</w:t>
            </w:r>
            <w:proofErr w:type="gramEnd"/>
          </w:p>
        </w:tc>
      </w:tr>
      <w:tr w:rsidR="00A11F54" w:rsidTr="00D67054">
        <w:trPr>
          <w:tblHeader/>
        </w:trPr>
        <w:tc>
          <w:tcPr>
            <w:tcW w:w="7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E33" w:rsidRPr="00170565" w:rsidRDefault="00133E33" w:rsidP="00EE1CC3">
            <w:pPr>
              <w:pStyle w:val="aa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E33" w:rsidRPr="00170565" w:rsidRDefault="00133E33" w:rsidP="00EE1CC3">
            <w:pPr>
              <w:pStyle w:val="aa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E33" w:rsidRPr="00170565" w:rsidRDefault="00133E33" w:rsidP="00EE1CC3">
            <w:pPr>
              <w:pStyle w:val="aa"/>
              <w:autoSpaceDE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33E33" w:rsidRPr="00170565" w:rsidRDefault="00695927" w:rsidP="00EE1CC3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01.01.2019</w:t>
            </w:r>
            <w:r w:rsidR="00170565" w:rsidRPr="00170565">
              <w:rPr>
                <w:b/>
                <w:sz w:val="25"/>
                <w:szCs w:val="25"/>
              </w:rPr>
              <w:t xml:space="preserve"> г.</w:t>
            </w:r>
          </w:p>
        </w:tc>
        <w:tc>
          <w:tcPr>
            <w:tcW w:w="1560" w:type="dxa"/>
          </w:tcPr>
          <w:p w:rsidR="00133E33" w:rsidRPr="00170565" w:rsidRDefault="00695927" w:rsidP="00396DFF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0471CC">
              <w:rPr>
                <w:b/>
                <w:sz w:val="25"/>
                <w:szCs w:val="25"/>
              </w:rPr>
              <w:t>31.12.2019</w:t>
            </w:r>
            <w:r w:rsidR="00170565" w:rsidRPr="000471CC">
              <w:rPr>
                <w:b/>
                <w:sz w:val="25"/>
                <w:szCs w:val="25"/>
              </w:rPr>
              <w:t xml:space="preserve"> г.</w:t>
            </w:r>
          </w:p>
        </w:tc>
      </w:tr>
      <w:tr w:rsidR="00641806" w:rsidRPr="00170565" w:rsidTr="00D67054">
        <w:tc>
          <w:tcPr>
            <w:tcW w:w="73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41806" w:rsidRPr="00170565" w:rsidRDefault="00641806" w:rsidP="00EE1CC3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9753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41806" w:rsidRPr="00170565" w:rsidRDefault="00641806" w:rsidP="00EE1CC3">
            <w:pPr>
              <w:pStyle w:val="aa"/>
              <w:autoSpaceDE/>
              <w:jc w:val="both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Образовательная деятельность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1.1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Общая численность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170565" w:rsidP="00695927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чел.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1057</w:t>
            </w:r>
          </w:p>
        </w:tc>
        <w:tc>
          <w:tcPr>
            <w:tcW w:w="1560" w:type="dxa"/>
          </w:tcPr>
          <w:p w:rsidR="00695927" w:rsidRPr="00170565" w:rsidRDefault="006B5AF3" w:rsidP="00695927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1043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170565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457</w:t>
            </w:r>
          </w:p>
        </w:tc>
        <w:tc>
          <w:tcPr>
            <w:tcW w:w="1560" w:type="dxa"/>
          </w:tcPr>
          <w:p w:rsidR="00695927" w:rsidRPr="00170565" w:rsidRDefault="006B5AF3" w:rsidP="00695927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170565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528</w:t>
            </w:r>
          </w:p>
        </w:tc>
        <w:tc>
          <w:tcPr>
            <w:tcW w:w="1560" w:type="dxa"/>
          </w:tcPr>
          <w:p w:rsidR="00695927" w:rsidRPr="00170565" w:rsidRDefault="006B5AF3" w:rsidP="00695927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1.4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170565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чел.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72</w:t>
            </w:r>
          </w:p>
        </w:tc>
        <w:tc>
          <w:tcPr>
            <w:tcW w:w="1560" w:type="dxa"/>
          </w:tcPr>
          <w:p w:rsidR="00695927" w:rsidRPr="00170565" w:rsidRDefault="006B5AF3" w:rsidP="00695927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A11F54" w:rsidTr="00D67054">
        <w:trPr>
          <w:trHeight w:val="923"/>
        </w:trPr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1.5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 xml:space="preserve">Численность/удельный вес численности обучающихся, успевающих на «4» </w:t>
            </w:r>
            <w:r w:rsidR="00170565" w:rsidRPr="00170565">
              <w:rPr>
                <w:sz w:val="23"/>
                <w:szCs w:val="23"/>
              </w:rPr>
              <w:t>и «</w:t>
            </w:r>
            <w:r w:rsidRPr="00170565">
              <w:rPr>
                <w:sz w:val="23"/>
                <w:szCs w:val="23"/>
              </w:rPr>
              <w:t>5» по результатам промежуточной аттестации, в общей численности обучающихся</w:t>
            </w:r>
          </w:p>
          <w:p w:rsidR="00695927" w:rsidRPr="00170565" w:rsidRDefault="00695927" w:rsidP="0069592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056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70565" w:rsidRPr="00170565">
              <w:rPr>
                <w:rFonts w:ascii="Times New Roman" w:hAnsi="Times New Roman" w:cs="Times New Roman"/>
                <w:sz w:val="23"/>
                <w:szCs w:val="23"/>
              </w:rPr>
              <w:t>Без</w:t>
            </w:r>
            <w:r w:rsidRPr="00170565">
              <w:rPr>
                <w:rFonts w:ascii="Times New Roman" w:hAnsi="Times New Roman" w:cs="Times New Roman"/>
                <w:sz w:val="23"/>
                <w:szCs w:val="23"/>
              </w:rPr>
              <w:t xml:space="preserve"> учета учащихся 1-х классов – 106 чел.)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170565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</w:t>
            </w:r>
            <w:r w:rsidR="00695927" w:rsidRPr="00170565">
              <w:rPr>
                <w:sz w:val="23"/>
                <w:szCs w:val="23"/>
              </w:rPr>
              <w:t>/%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364/38,2%</w:t>
            </w:r>
          </w:p>
        </w:tc>
        <w:tc>
          <w:tcPr>
            <w:tcW w:w="1560" w:type="dxa"/>
          </w:tcPr>
          <w:p w:rsidR="006B5AF3" w:rsidRDefault="004437A2" w:rsidP="006B5AF3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 w:rsidRPr="004437A2">
              <w:rPr>
                <w:sz w:val="22"/>
                <w:szCs w:val="22"/>
              </w:rPr>
              <w:t>262-25</w:t>
            </w:r>
            <w:r w:rsidR="006B5AF3" w:rsidRPr="004437A2">
              <w:rPr>
                <w:sz w:val="22"/>
                <w:szCs w:val="22"/>
              </w:rPr>
              <w:t>,1%</w:t>
            </w:r>
          </w:p>
          <w:p w:rsidR="004437A2" w:rsidRPr="004437A2" w:rsidRDefault="004437A2" w:rsidP="004437A2">
            <w:pPr>
              <w:jc w:val="center"/>
              <w:rPr>
                <w:lang w:eastAsia="ru-RU" w:bidi="ru-RU"/>
              </w:rPr>
            </w:pP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1.6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балл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4</w:t>
            </w:r>
            <w:r w:rsidR="00A7381D">
              <w:rPr>
                <w:sz w:val="23"/>
                <w:szCs w:val="23"/>
              </w:rPr>
              <w:t>,0</w:t>
            </w:r>
          </w:p>
        </w:tc>
        <w:tc>
          <w:tcPr>
            <w:tcW w:w="1560" w:type="dxa"/>
          </w:tcPr>
          <w:p w:rsidR="00695927" w:rsidRPr="00170565" w:rsidRDefault="00A7381D" w:rsidP="00695927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1.7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балл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3,7</w:t>
            </w:r>
          </w:p>
        </w:tc>
        <w:tc>
          <w:tcPr>
            <w:tcW w:w="1560" w:type="dxa"/>
          </w:tcPr>
          <w:p w:rsidR="00695927" w:rsidRPr="00170565" w:rsidRDefault="00A7381D" w:rsidP="00695927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1.8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балл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70</w:t>
            </w:r>
          </w:p>
        </w:tc>
        <w:tc>
          <w:tcPr>
            <w:tcW w:w="1560" w:type="dxa"/>
          </w:tcPr>
          <w:p w:rsidR="00695927" w:rsidRPr="00170565" w:rsidRDefault="00A7381D" w:rsidP="00695927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A11F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1.9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695927" w:rsidRPr="00170565" w:rsidRDefault="00695927" w:rsidP="00695927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балл</w:t>
            </w:r>
          </w:p>
        </w:tc>
        <w:tc>
          <w:tcPr>
            <w:tcW w:w="1559" w:type="dxa"/>
          </w:tcPr>
          <w:p w:rsidR="00695927" w:rsidRPr="00170565" w:rsidRDefault="00695927" w:rsidP="00695927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ru-RU" w:bidi="ru-RU"/>
              </w:rPr>
            </w:pPr>
            <w:r w:rsidRPr="00170565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ru-RU" w:bidi="ru-RU"/>
              </w:rPr>
              <w:t>База-4</w:t>
            </w:r>
            <w:r w:rsidR="004437A2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ru-RU" w:bidi="ru-RU"/>
              </w:rPr>
              <w:t>,0</w:t>
            </w:r>
          </w:p>
          <w:p w:rsidR="00695927" w:rsidRPr="00170565" w:rsidRDefault="00695927" w:rsidP="00695927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ru-RU" w:bidi="ru-RU"/>
              </w:rPr>
            </w:pPr>
            <w:r w:rsidRPr="00170565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ru-RU" w:bidi="ru-RU"/>
              </w:rPr>
              <w:t>Профиль-51</w:t>
            </w:r>
          </w:p>
        </w:tc>
        <w:tc>
          <w:tcPr>
            <w:tcW w:w="1560" w:type="dxa"/>
          </w:tcPr>
          <w:p w:rsidR="00695927" w:rsidRDefault="004437A2" w:rsidP="00695927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ru-RU" w:bidi="ru-RU"/>
              </w:rPr>
              <w:t>База – 4,0</w:t>
            </w:r>
            <w:r w:rsidR="006B5AF3">
              <w:rPr>
                <w:rFonts w:ascii="Times New Roman" w:eastAsia="Times New Roman" w:hAnsi="Times New Roman" w:cs="Times New Roman"/>
                <w:kern w:val="1"/>
                <w:lang w:eastAsia="ru-RU" w:bidi="ru-RU"/>
              </w:rPr>
              <w:t xml:space="preserve"> </w:t>
            </w:r>
          </w:p>
          <w:p w:rsidR="006B5AF3" w:rsidRPr="00170565" w:rsidRDefault="006B5AF3" w:rsidP="00695927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ru-RU" w:bidi="ru-RU"/>
              </w:rPr>
              <w:t xml:space="preserve">Профиль - </w:t>
            </w:r>
            <w:r w:rsidR="00A7381D">
              <w:rPr>
                <w:rFonts w:ascii="Times New Roman" w:eastAsia="Times New Roman" w:hAnsi="Times New Roman" w:cs="Times New Roman"/>
                <w:kern w:val="1"/>
                <w:lang w:eastAsia="ru-RU" w:bidi="ru-RU"/>
              </w:rPr>
              <w:t>60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1.10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1.14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1.15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</w:t>
            </w:r>
            <w:r w:rsidRPr="00170565">
              <w:rPr>
                <w:sz w:val="23"/>
                <w:szCs w:val="23"/>
              </w:rPr>
              <w:lastRenderedPageBreak/>
              <w:t>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lastRenderedPageBreak/>
              <w:t>чел/%</w:t>
            </w:r>
          </w:p>
        </w:tc>
        <w:tc>
          <w:tcPr>
            <w:tcW w:w="1559" w:type="dxa"/>
            <w:vAlign w:val="center"/>
          </w:tcPr>
          <w:p w:rsidR="00D67054" w:rsidRPr="00170565" w:rsidRDefault="00D67054" w:rsidP="00D67054">
            <w:pPr>
              <w:pStyle w:val="a8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  <w:vAlign w:val="center"/>
          </w:tcPr>
          <w:p w:rsidR="00D67054" w:rsidRPr="00170565" w:rsidRDefault="00D67054" w:rsidP="00D67054">
            <w:pPr>
              <w:pStyle w:val="a8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lastRenderedPageBreak/>
              <w:t>1.16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1/1%</w:t>
            </w:r>
          </w:p>
        </w:tc>
        <w:tc>
          <w:tcPr>
            <w:tcW w:w="1560" w:type="dxa"/>
          </w:tcPr>
          <w:p w:rsidR="00D67054" w:rsidRPr="00170565" w:rsidRDefault="00A7381D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1.17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A7381D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5/14%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1.18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813/76,9%</w:t>
            </w:r>
          </w:p>
        </w:tc>
        <w:tc>
          <w:tcPr>
            <w:tcW w:w="1560" w:type="dxa"/>
          </w:tcPr>
          <w:p w:rsidR="00D67054" w:rsidRPr="00170565" w:rsidRDefault="004437A2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800/76%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1.19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обучающихся-победителей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321/30,3%</w:t>
            </w:r>
          </w:p>
        </w:tc>
        <w:tc>
          <w:tcPr>
            <w:tcW w:w="1560" w:type="dxa"/>
          </w:tcPr>
          <w:p w:rsidR="00D67054" w:rsidRPr="00170565" w:rsidRDefault="004437A2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300/29%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1.19.1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Регионального уровня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171/16,1%</w:t>
            </w:r>
          </w:p>
        </w:tc>
        <w:tc>
          <w:tcPr>
            <w:tcW w:w="1560" w:type="dxa"/>
          </w:tcPr>
          <w:p w:rsidR="00D67054" w:rsidRPr="00170565" w:rsidRDefault="004437A2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180/</w:t>
            </w:r>
            <w:r w:rsidR="00A12A93">
              <w:rPr>
                <w:sz w:val="23"/>
                <w:szCs w:val="23"/>
              </w:rPr>
              <w:t>17,2%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1.19.2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Федерального уровня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136/12,8%</w:t>
            </w:r>
          </w:p>
        </w:tc>
        <w:tc>
          <w:tcPr>
            <w:tcW w:w="1560" w:type="dxa"/>
          </w:tcPr>
          <w:p w:rsidR="00D67054" w:rsidRPr="00170565" w:rsidRDefault="00A12A93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126/12%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1.19.3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Международного уровня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32/3%</w:t>
            </w:r>
          </w:p>
        </w:tc>
        <w:tc>
          <w:tcPr>
            <w:tcW w:w="1560" w:type="dxa"/>
          </w:tcPr>
          <w:p w:rsidR="00D67054" w:rsidRPr="00170565" w:rsidRDefault="00A12A93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28/2,7%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1.20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1.24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Общая численность педагогических работников, в том числе: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чел.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71</w:t>
            </w:r>
          </w:p>
        </w:tc>
        <w:tc>
          <w:tcPr>
            <w:tcW w:w="1560" w:type="dxa"/>
          </w:tcPr>
          <w:p w:rsidR="00D67054" w:rsidRPr="00170565" w:rsidRDefault="00A12A93" w:rsidP="00D67054">
            <w:pPr>
              <w:pStyle w:val="aa"/>
              <w:autoSpaceDE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65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0471CC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0471CC">
              <w:rPr>
                <w:sz w:val="23"/>
                <w:szCs w:val="23"/>
              </w:rPr>
              <w:t>1.25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61/85,9%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54/83%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0471CC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0471CC">
              <w:rPr>
                <w:sz w:val="23"/>
                <w:szCs w:val="23"/>
              </w:rPr>
              <w:t>1.26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61/85,9%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54/83%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0471CC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0471CC">
              <w:rPr>
                <w:sz w:val="23"/>
                <w:szCs w:val="23"/>
              </w:rPr>
              <w:t>1.27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10/14%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9/14%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0471CC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0471CC">
              <w:rPr>
                <w:sz w:val="23"/>
                <w:szCs w:val="23"/>
              </w:rPr>
              <w:t>1.28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10/14%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9/14%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1.29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</w:t>
            </w:r>
            <w:r w:rsidRPr="00170565">
              <w:rPr>
                <w:sz w:val="23"/>
                <w:szCs w:val="23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lastRenderedPageBreak/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52/73,2%</w:t>
            </w:r>
          </w:p>
        </w:tc>
        <w:tc>
          <w:tcPr>
            <w:tcW w:w="1560" w:type="dxa"/>
          </w:tcPr>
          <w:p w:rsidR="00D67054" w:rsidRPr="00170565" w:rsidRDefault="00A12A93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49/75,3%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lastRenderedPageBreak/>
              <w:t>1.29.1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Высшая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24/33%</w:t>
            </w:r>
          </w:p>
        </w:tc>
        <w:tc>
          <w:tcPr>
            <w:tcW w:w="1560" w:type="dxa"/>
          </w:tcPr>
          <w:p w:rsidR="00D67054" w:rsidRPr="00170565" w:rsidRDefault="00A12A93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26/40%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1.29.2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Первая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28/39,4%</w:t>
            </w:r>
          </w:p>
        </w:tc>
        <w:tc>
          <w:tcPr>
            <w:tcW w:w="1560" w:type="dxa"/>
          </w:tcPr>
          <w:p w:rsidR="00D67054" w:rsidRPr="00170565" w:rsidRDefault="00A12A93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23/35,5%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0471CC">
              <w:rPr>
                <w:sz w:val="23"/>
                <w:szCs w:val="23"/>
              </w:rPr>
              <w:t>1.30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0471CC">
              <w:rPr>
                <w:sz w:val="23"/>
                <w:szCs w:val="23"/>
              </w:rPr>
              <w:t>1.30.1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До 5 лет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9/12,6%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4/6%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0471CC">
              <w:rPr>
                <w:sz w:val="23"/>
                <w:szCs w:val="23"/>
              </w:rPr>
              <w:t>1.30.2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Свыше 30 лет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21/29,5%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21/32,3%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0471CC">
              <w:rPr>
                <w:sz w:val="23"/>
                <w:szCs w:val="23"/>
              </w:rPr>
              <w:t>1.31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9/12,6%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4/6%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0471CC">
              <w:rPr>
                <w:sz w:val="23"/>
                <w:szCs w:val="23"/>
              </w:rPr>
              <w:t>1.32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18/25,3%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20/30,7%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0471CC">
              <w:rPr>
                <w:sz w:val="23"/>
                <w:szCs w:val="23"/>
              </w:rPr>
              <w:t>1.33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71/100%</w:t>
            </w:r>
          </w:p>
        </w:tc>
        <w:tc>
          <w:tcPr>
            <w:tcW w:w="1560" w:type="dxa"/>
          </w:tcPr>
          <w:p w:rsidR="00D67054" w:rsidRPr="00170565" w:rsidRDefault="001552C7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65/100%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A12A93" w:rsidRDefault="00D67054" w:rsidP="00D67054">
            <w:pPr>
              <w:pStyle w:val="aa"/>
              <w:jc w:val="center"/>
              <w:rPr>
                <w:sz w:val="23"/>
                <w:szCs w:val="23"/>
                <w:highlight w:val="yellow"/>
              </w:rPr>
            </w:pPr>
            <w:r w:rsidRPr="001552C7">
              <w:rPr>
                <w:sz w:val="23"/>
                <w:szCs w:val="23"/>
              </w:rPr>
              <w:t>1.34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62/87,3%</w:t>
            </w:r>
          </w:p>
        </w:tc>
        <w:tc>
          <w:tcPr>
            <w:tcW w:w="1560" w:type="dxa"/>
          </w:tcPr>
          <w:p w:rsidR="00D67054" w:rsidRPr="00170565" w:rsidRDefault="000471CC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65/100%</w:t>
            </w:r>
          </w:p>
        </w:tc>
      </w:tr>
      <w:tr w:rsidR="00D67054" w:rsidRPr="00170565" w:rsidTr="00D67054">
        <w:tc>
          <w:tcPr>
            <w:tcW w:w="73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9753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both"/>
              <w:rPr>
                <w:b/>
                <w:sz w:val="25"/>
                <w:szCs w:val="25"/>
              </w:rPr>
            </w:pPr>
            <w:r w:rsidRPr="00170565">
              <w:rPr>
                <w:b/>
                <w:sz w:val="25"/>
                <w:szCs w:val="25"/>
              </w:rPr>
              <w:t>Инфраструктура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0,18</w:t>
            </w:r>
          </w:p>
        </w:tc>
        <w:tc>
          <w:tcPr>
            <w:tcW w:w="1560" w:type="dxa"/>
          </w:tcPr>
          <w:p w:rsidR="00D67054" w:rsidRPr="00170565" w:rsidRDefault="00D67054" w:rsidP="00C40E35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 w:rsidRPr="00170565">
              <w:rPr>
                <w:sz w:val="23"/>
                <w:szCs w:val="23"/>
              </w:rPr>
              <w:t>0,</w:t>
            </w:r>
            <w:r w:rsidR="00C40E35">
              <w:rPr>
                <w:sz w:val="23"/>
                <w:szCs w:val="23"/>
              </w:rPr>
              <w:t>20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</w:tcPr>
          <w:p w:rsidR="00D67054" w:rsidRPr="00170565" w:rsidRDefault="00B42CE7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37361/35,3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 w:rsidRPr="00365C78">
              <w:rPr>
                <w:sz w:val="25"/>
                <w:szCs w:val="25"/>
              </w:rPr>
              <w:t>42342</w:t>
            </w:r>
            <w:r>
              <w:rPr>
                <w:sz w:val="25"/>
                <w:szCs w:val="25"/>
              </w:rPr>
              <w:t>/</w:t>
            </w:r>
            <w:r w:rsidR="00B42CE7">
              <w:rPr>
                <w:sz w:val="25"/>
                <w:szCs w:val="25"/>
              </w:rPr>
              <w:t>40,5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2.4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2.4.1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2.4.2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 xml:space="preserve">С </w:t>
            </w:r>
            <w:proofErr w:type="spellStart"/>
            <w:r w:rsidRPr="00170565">
              <w:rPr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2.4.3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2.4.4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2.4.5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да/нет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да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2.5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</w:t>
            </w:r>
            <w:r w:rsidRPr="00170565">
              <w:rPr>
                <w:sz w:val="23"/>
                <w:szCs w:val="23"/>
              </w:rPr>
              <w:lastRenderedPageBreak/>
              <w:t>численности обучающихся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lastRenderedPageBreak/>
              <w:t>чел/%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1057/100%</w:t>
            </w:r>
          </w:p>
        </w:tc>
        <w:tc>
          <w:tcPr>
            <w:tcW w:w="1560" w:type="dxa"/>
          </w:tcPr>
          <w:p w:rsidR="00D67054" w:rsidRPr="00170565" w:rsidRDefault="006B5AF3" w:rsidP="00D67054">
            <w:pPr>
              <w:pStyle w:val="aa"/>
              <w:autoSpaceD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1043/100%</w:t>
            </w:r>
          </w:p>
        </w:tc>
      </w:tr>
      <w:tr w:rsidR="00D67054" w:rsidTr="00D67054">
        <w:tc>
          <w:tcPr>
            <w:tcW w:w="737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lastRenderedPageBreak/>
              <w:t>2.6</w:t>
            </w:r>
          </w:p>
        </w:tc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jc w:val="both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D67054" w:rsidRPr="00170565" w:rsidRDefault="00D67054" w:rsidP="00D67054">
            <w:pPr>
              <w:pStyle w:val="aa"/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кв.м</w:t>
            </w:r>
          </w:p>
        </w:tc>
        <w:tc>
          <w:tcPr>
            <w:tcW w:w="1559" w:type="dxa"/>
          </w:tcPr>
          <w:p w:rsidR="00D67054" w:rsidRPr="00170565" w:rsidRDefault="00D67054" w:rsidP="00D67054">
            <w:pPr>
              <w:pStyle w:val="aa"/>
              <w:tabs>
                <w:tab w:val="center" w:pos="601"/>
              </w:tabs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10250кв.м</w:t>
            </w:r>
          </w:p>
          <w:p w:rsidR="00D67054" w:rsidRPr="00170565" w:rsidRDefault="006B5AF3" w:rsidP="00D67054">
            <w:pPr>
              <w:pStyle w:val="aa"/>
              <w:tabs>
                <w:tab w:val="center" w:pos="601"/>
              </w:tabs>
              <w:autoSpaceDE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/9,69</w:t>
            </w:r>
            <w:r w:rsidR="00D67054" w:rsidRPr="00170565">
              <w:rPr>
                <w:sz w:val="23"/>
                <w:szCs w:val="23"/>
              </w:rPr>
              <w:t>кв</w:t>
            </w:r>
            <w:proofErr w:type="gramStart"/>
            <w:r w:rsidR="00D67054" w:rsidRPr="00170565">
              <w:rPr>
                <w:sz w:val="23"/>
                <w:szCs w:val="23"/>
              </w:rPr>
              <w:t>.м</w:t>
            </w:r>
            <w:proofErr w:type="gramEnd"/>
          </w:p>
        </w:tc>
        <w:tc>
          <w:tcPr>
            <w:tcW w:w="1560" w:type="dxa"/>
          </w:tcPr>
          <w:p w:rsidR="00D67054" w:rsidRPr="00170565" w:rsidRDefault="00D67054" w:rsidP="00D67054">
            <w:pPr>
              <w:pStyle w:val="aa"/>
              <w:tabs>
                <w:tab w:val="center" w:pos="601"/>
              </w:tabs>
              <w:autoSpaceDE/>
              <w:jc w:val="center"/>
              <w:rPr>
                <w:sz w:val="23"/>
                <w:szCs w:val="23"/>
              </w:rPr>
            </w:pPr>
            <w:r w:rsidRPr="00170565">
              <w:rPr>
                <w:sz w:val="23"/>
                <w:szCs w:val="23"/>
              </w:rPr>
              <w:t>10250кв.м</w:t>
            </w:r>
          </w:p>
          <w:p w:rsidR="00D67054" w:rsidRPr="00170565" w:rsidRDefault="006B5AF3" w:rsidP="00D67054">
            <w:pPr>
              <w:pStyle w:val="aa"/>
              <w:tabs>
                <w:tab w:val="center" w:pos="601"/>
              </w:tabs>
              <w:autoSpaceDE/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/9,82</w:t>
            </w:r>
            <w:r w:rsidR="00D67054" w:rsidRPr="00170565">
              <w:rPr>
                <w:sz w:val="23"/>
                <w:szCs w:val="23"/>
              </w:rPr>
              <w:t>кв</w:t>
            </w:r>
            <w:proofErr w:type="gramStart"/>
            <w:r w:rsidR="00D67054" w:rsidRPr="00170565">
              <w:rPr>
                <w:sz w:val="23"/>
                <w:szCs w:val="23"/>
              </w:rPr>
              <w:t>.м</w:t>
            </w:r>
            <w:proofErr w:type="gramEnd"/>
          </w:p>
        </w:tc>
      </w:tr>
    </w:tbl>
    <w:p w:rsidR="00C62477" w:rsidRDefault="00C62477" w:rsidP="00133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738C" w:rsidRPr="00343ACE" w:rsidRDefault="00C5738C" w:rsidP="00343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51031">
        <w:rPr>
          <w:rFonts w:ascii="Times New Roman" w:hAnsi="Times New Roman" w:cs="Times New Roman"/>
          <w:i/>
          <w:iCs/>
          <w:sz w:val="25"/>
          <w:szCs w:val="25"/>
        </w:rPr>
        <w:t>Анализ</w:t>
      </w:r>
      <w:r w:rsidRPr="00343ACE">
        <w:rPr>
          <w:rFonts w:ascii="Times New Roman" w:hAnsi="Times New Roman" w:cs="Times New Roman"/>
          <w:i/>
          <w:iCs/>
          <w:sz w:val="25"/>
          <w:szCs w:val="25"/>
        </w:rPr>
        <w:t xml:space="preserve"> показателей образовательной деятельности </w:t>
      </w:r>
      <w:r w:rsidR="002A52FD">
        <w:rPr>
          <w:rFonts w:ascii="Times New Roman" w:hAnsi="Times New Roman" w:cs="Times New Roman"/>
          <w:i/>
          <w:iCs/>
          <w:sz w:val="25"/>
          <w:szCs w:val="25"/>
        </w:rPr>
        <w:t xml:space="preserve">в ходе </w:t>
      </w:r>
      <w:proofErr w:type="spellStart"/>
      <w:r w:rsidR="002A52FD">
        <w:rPr>
          <w:rFonts w:ascii="Times New Roman" w:hAnsi="Times New Roman" w:cs="Times New Roman"/>
          <w:i/>
          <w:iCs/>
          <w:sz w:val="25"/>
          <w:szCs w:val="25"/>
        </w:rPr>
        <w:t>самообследования</w:t>
      </w:r>
      <w:proofErr w:type="spellEnd"/>
      <w:r w:rsidR="002A52FD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i/>
          <w:iCs/>
          <w:sz w:val="25"/>
          <w:szCs w:val="25"/>
        </w:rPr>
        <w:t>позволил сделать</w:t>
      </w:r>
      <w:r w:rsidR="00343ACE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i/>
          <w:iCs/>
          <w:sz w:val="25"/>
          <w:szCs w:val="25"/>
        </w:rPr>
        <w:t>следующие выводы</w:t>
      </w:r>
      <w:r w:rsidR="00343ACE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:rsidR="004E6C2C" w:rsidRDefault="002A52FD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Численность </w:t>
      </w:r>
      <w:r w:rsidR="004E6C2C">
        <w:rPr>
          <w:rFonts w:ascii="Times New Roman" w:hAnsi="Times New Roman" w:cs="Times New Roman"/>
          <w:sz w:val="25"/>
          <w:szCs w:val="25"/>
        </w:rPr>
        <w:t>обучающихся за отчётный период в сравнении с 2018 годом снизилась на 14 человек, т.к. в сентябре 2019 года в соответствии с письменными согласиями родителей (законных представителей) обучающиеся 3 класса для детей с ОВЗ были переведены на инклюзивное освоение адаптированной образовательной программы в четвертых классах с созданием для них необходимых условий в соответствии с рекомендациями ТОМПК.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</w:t>
      </w:r>
      <w:r w:rsidR="004E6C2C">
        <w:rPr>
          <w:rFonts w:ascii="Times New Roman" w:hAnsi="Times New Roman" w:cs="Times New Roman"/>
          <w:sz w:val="25"/>
          <w:szCs w:val="25"/>
        </w:rPr>
        <w:t>Часть обучающихся этого класса были отчислены по заявлениям родителей (законных представителей) в ОО по месту жительства.</w:t>
      </w:r>
    </w:p>
    <w:p w:rsidR="004E6C2C" w:rsidRDefault="004E6C2C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Абсолютная успеваемость </w:t>
      </w:r>
      <w:r>
        <w:rPr>
          <w:rFonts w:ascii="Times New Roman" w:hAnsi="Times New Roman" w:cs="Times New Roman"/>
          <w:sz w:val="25"/>
          <w:szCs w:val="25"/>
        </w:rPr>
        <w:t xml:space="preserve">обучающихся </w:t>
      </w:r>
      <w:r w:rsidR="00C5738C" w:rsidRPr="00343ACE">
        <w:rPr>
          <w:rFonts w:ascii="Times New Roman" w:hAnsi="Times New Roman" w:cs="Times New Roman"/>
          <w:sz w:val="25"/>
          <w:szCs w:val="25"/>
        </w:rPr>
        <w:t>составила 100 %. Рост качества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успеваемости</w:t>
      </w:r>
      <w:r>
        <w:rPr>
          <w:rFonts w:ascii="Times New Roman" w:hAnsi="Times New Roman" w:cs="Times New Roman"/>
          <w:sz w:val="25"/>
          <w:szCs w:val="25"/>
        </w:rPr>
        <w:t xml:space="preserve"> обучающихся произошёл за счёт 183 обучающихся начальных классов, окончивших вторую четверть 2019-2020 учебного года на «хорошо» и «отлично», что подтверждается результатами текущего контроля и административных контрольных работ по русскому языку, математике и окружающему миру.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51031" w:rsidRPr="00343ACE" w:rsidRDefault="00AD4EB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51031">
        <w:rPr>
          <w:rFonts w:ascii="Times New Roman" w:hAnsi="Times New Roman" w:cs="Times New Roman"/>
          <w:sz w:val="25"/>
          <w:szCs w:val="25"/>
        </w:rPr>
        <w:t xml:space="preserve">3) </w:t>
      </w:r>
      <w:r w:rsidR="00C5738C" w:rsidRPr="00E51031">
        <w:rPr>
          <w:rFonts w:ascii="Times New Roman" w:hAnsi="Times New Roman" w:cs="Times New Roman"/>
          <w:sz w:val="25"/>
          <w:szCs w:val="25"/>
        </w:rPr>
        <w:t>Средний балл ГИА в ф</w:t>
      </w:r>
      <w:r w:rsidR="00E51031" w:rsidRPr="00E51031">
        <w:rPr>
          <w:rFonts w:ascii="Times New Roman" w:hAnsi="Times New Roman" w:cs="Times New Roman"/>
          <w:sz w:val="25"/>
          <w:szCs w:val="25"/>
        </w:rPr>
        <w:t>орме ОГЭ по русскому языку (4,0</w:t>
      </w:r>
      <w:r w:rsidR="00C5738C" w:rsidRPr="00E51031">
        <w:rPr>
          <w:rFonts w:ascii="Times New Roman" w:hAnsi="Times New Roman" w:cs="Times New Roman"/>
          <w:sz w:val="25"/>
          <w:szCs w:val="25"/>
        </w:rPr>
        <w:t>) и</w:t>
      </w:r>
      <w:r w:rsidRPr="00E51031">
        <w:rPr>
          <w:rFonts w:ascii="Times New Roman" w:hAnsi="Times New Roman" w:cs="Times New Roman"/>
          <w:sz w:val="25"/>
          <w:szCs w:val="25"/>
        </w:rPr>
        <w:t xml:space="preserve"> </w:t>
      </w:r>
      <w:r w:rsidR="00E51031" w:rsidRPr="00E51031">
        <w:rPr>
          <w:rFonts w:ascii="Times New Roman" w:hAnsi="Times New Roman" w:cs="Times New Roman"/>
          <w:sz w:val="25"/>
          <w:szCs w:val="25"/>
        </w:rPr>
        <w:t>математике (4,0</w:t>
      </w:r>
      <w:r w:rsidR="00C5738C" w:rsidRPr="00E51031">
        <w:rPr>
          <w:rFonts w:ascii="Times New Roman" w:hAnsi="Times New Roman" w:cs="Times New Roman"/>
          <w:sz w:val="25"/>
          <w:szCs w:val="25"/>
        </w:rPr>
        <w:t>) стабильно высокий, выше аналогичных показателей по РФ,</w:t>
      </w:r>
      <w:r w:rsidRPr="00E51031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E51031">
        <w:rPr>
          <w:rFonts w:ascii="Times New Roman" w:hAnsi="Times New Roman" w:cs="Times New Roman"/>
          <w:sz w:val="25"/>
          <w:szCs w:val="25"/>
        </w:rPr>
        <w:t>Свердловской области и городу.</w:t>
      </w:r>
      <w:r w:rsidR="00E51031">
        <w:rPr>
          <w:rFonts w:ascii="Times New Roman" w:hAnsi="Times New Roman" w:cs="Times New Roman"/>
          <w:sz w:val="25"/>
          <w:szCs w:val="25"/>
        </w:rPr>
        <w:t xml:space="preserve"> В сравнении с 2018 г. средний балл за экзамен по математике увеличился с 3,7 до 4,0 баллов, что свидетельствует об эффективной работе ШМО по устранению некоторых дефицитов в подготовке выпускников на основе основе анализа типичных ошибок участников ОГЭ 2018 года.</w:t>
      </w:r>
    </w:p>
    <w:p w:rsidR="00E51031" w:rsidRPr="00343ACE" w:rsidRDefault="00AD4EB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E379E">
        <w:rPr>
          <w:rFonts w:ascii="Times New Roman" w:hAnsi="Times New Roman" w:cs="Times New Roman"/>
          <w:sz w:val="25"/>
          <w:szCs w:val="25"/>
        </w:rPr>
        <w:t xml:space="preserve">4) </w:t>
      </w:r>
      <w:r w:rsidR="00E51031" w:rsidRPr="008E379E">
        <w:rPr>
          <w:rFonts w:ascii="Times New Roman" w:hAnsi="Times New Roman" w:cs="Times New Roman"/>
          <w:sz w:val="25"/>
          <w:szCs w:val="25"/>
        </w:rPr>
        <w:t xml:space="preserve">Выпускники 11 классов </w:t>
      </w:r>
      <w:r w:rsidR="008E379E">
        <w:rPr>
          <w:rFonts w:ascii="Times New Roman" w:hAnsi="Times New Roman" w:cs="Times New Roman"/>
          <w:sz w:val="25"/>
          <w:szCs w:val="25"/>
        </w:rPr>
        <w:t xml:space="preserve">2019 года </w:t>
      </w:r>
      <w:r w:rsidR="00E51031" w:rsidRPr="008E379E">
        <w:rPr>
          <w:rFonts w:ascii="Times New Roman" w:hAnsi="Times New Roman" w:cs="Times New Roman"/>
          <w:sz w:val="25"/>
          <w:szCs w:val="25"/>
        </w:rPr>
        <w:t xml:space="preserve">значительно качественнее выполнили экзаменационные задания на ЕГЭ по русскому языку и математике. </w:t>
      </w:r>
      <w:r w:rsidR="00C5738C" w:rsidRPr="008E379E">
        <w:rPr>
          <w:rFonts w:ascii="Times New Roman" w:hAnsi="Times New Roman" w:cs="Times New Roman"/>
          <w:sz w:val="25"/>
          <w:szCs w:val="25"/>
        </w:rPr>
        <w:t>Средний</w:t>
      </w:r>
      <w:r w:rsidR="00E51031" w:rsidRPr="008E379E">
        <w:rPr>
          <w:rFonts w:ascii="Times New Roman" w:hAnsi="Times New Roman" w:cs="Times New Roman"/>
          <w:sz w:val="25"/>
          <w:szCs w:val="25"/>
        </w:rPr>
        <w:t xml:space="preserve"> бал ЕГЭ по русскому языку (77</w:t>
      </w:r>
      <w:r w:rsidR="00C5738C" w:rsidRPr="008E379E">
        <w:rPr>
          <w:rFonts w:ascii="Times New Roman" w:hAnsi="Times New Roman" w:cs="Times New Roman"/>
          <w:sz w:val="25"/>
          <w:szCs w:val="25"/>
        </w:rPr>
        <w:t>) и математике (базовый</w:t>
      </w:r>
      <w:r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="00E51031" w:rsidRPr="008E379E">
        <w:rPr>
          <w:rFonts w:ascii="Times New Roman" w:hAnsi="Times New Roman" w:cs="Times New Roman"/>
          <w:sz w:val="25"/>
          <w:szCs w:val="25"/>
        </w:rPr>
        <w:t>уровень – 4,0</w:t>
      </w:r>
      <w:r w:rsidR="008E379E" w:rsidRPr="008E379E">
        <w:rPr>
          <w:rFonts w:ascii="Times New Roman" w:hAnsi="Times New Roman" w:cs="Times New Roman"/>
          <w:sz w:val="25"/>
          <w:szCs w:val="25"/>
        </w:rPr>
        <w:t>; профильный уровень – 60</w:t>
      </w:r>
      <w:r w:rsidR="00C5738C" w:rsidRPr="008E379E">
        <w:rPr>
          <w:rFonts w:ascii="Times New Roman" w:hAnsi="Times New Roman" w:cs="Times New Roman"/>
          <w:sz w:val="25"/>
          <w:szCs w:val="25"/>
        </w:rPr>
        <w:t>) выше</w:t>
      </w:r>
      <w:r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соответствующих показателей </w:t>
      </w:r>
      <w:r w:rsidR="008E379E" w:rsidRPr="008E379E">
        <w:rPr>
          <w:rFonts w:ascii="Times New Roman" w:hAnsi="Times New Roman" w:cs="Times New Roman"/>
          <w:sz w:val="25"/>
          <w:szCs w:val="25"/>
        </w:rPr>
        <w:t>2018 года (математика профильная – 51 балл, русский язык – 70 баллов)</w:t>
      </w:r>
      <w:r w:rsidR="00C5738C" w:rsidRPr="008E379E">
        <w:rPr>
          <w:rFonts w:ascii="Times New Roman" w:hAnsi="Times New Roman" w:cs="Times New Roman"/>
          <w:sz w:val="25"/>
          <w:szCs w:val="25"/>
        </w:rPr>
        <w:t>.</w:t>
      </w:r>
    </w:p>
    <w:p w:rsidR="00C5738C" w:rsidRPr="00343ACE" w:rsidRDefault="00AD4EB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C5738C" w:rsidRPr="00343ACE">
        <w:rPr>
          <w:rFonts w:ascii="Times New Roman" w:hAnsi="Times New Roman" w:cs="Times New Roman"/>
          <w:sz w:val="25"/>
          <w:szCs w:val="25"/>
        </w:rPr>
        <w:t>Отсутствуют выпускники 9 класса, получившие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неудовлетворительные результаты на ГИА по русскому языку и математике.</w:t>
      </w:r>
    </w:p>
    <w:p w:rsidR="00C5738C" w:rsidRPr="00343ACE" w:rsidRDefault="00AD4EB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6) В МБОУ СОШ № 95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нет выпускников 11 класса, получивших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результаты ниже установленного минимального количества баллов единого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государственного экзамена по математике и русскому языку.</w:t>
      </w:r>
    </w:p>
    <w:p w:rsidR="00C5738C" w:rsidRPr="00343ACE" w:rsidRDefault="008E379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AD4EBE">
        <w:rPr>
          <w:rFonts w:ascii="Times New Roman" w:hAnsi="Times New Roman" w:cs="Times New Roman"/>
          <w:sz w:val="25"/>
          <w:szCs w:val="25"/>
        </w:rPr>
        <w:t xml:space="preserve">) </w:t>
      </w:r>
      <w:r w:rsidR="00C5738C" w:rsidRPr="00343ACE">
        <w:rPr>
          <w:rFonts w:ascii="Times New Roman" w:hAnsi="Times New Roman" w:cs="Times New Roman"/>
          <w:sz w:val="25"/>
          <w:szCs w:val="25"/>
        </w:rPr>
        <w:t>Численность выпускников 11 класса, получивших аттестаты о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среднем общем образовании с отличием и медаль «За особые заслуги в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учении», составила </w:t>
      </w:r>
      <w:r w:rsidRPr="008E379E">
        <w:rPr>
          <w:rFonts w:ascii="Times New Roman" w:hAnsi="Times New Roman" w:cs="Times New Roman"/>
          <w:sz w:val="25"/>
          <w:szCs w:val="25"/>
        </w:rPr>
        <w:t>14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 %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от общего числа выпускников среднего общего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образования.</w:t>
      </w:r>
      <w:r>
        <w:rPr>
          <w:rFonts w:ascii="Times New Roman" w:hAnsi="Times New Roman" w:cs="Times New Roman"/>
          <w:sz w:val="25"/>
          <w:szCs w:val="25"/>
        </w:rPr>
        <w:t xml:space="preserve"> В 2018 году МБОУ не выпускала медалистов.</w:t>
      </w:r>
    </w:p>
    <w:p w:rsidR="00C5738C" w:rsidRPr="00343ACE" w:rsidRDefault="008E379E" w:rsidP="00AD4E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) 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В </w:t>
      </w:r>
      <w:r w:rsidR="00AD4EBE" w:rsidRPr="008E379E">
        <w:rPr>
          <w:rFonts w:ascii="Times New Roman" w:hAnsi="Times New Roman" w:cs="Times New Roman"/>
          <w:sz w:val="25"/>
          <w:szCs w:val="25"/>
        </w:rPr>
        <w:t>2019 году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Pr="008E379E">
        <w:rPr>
          <w:rFonts w:ascii="Times New Roman" w:hAnsi="Times New Roman" w:cs="Times New Roman"/>
          <w:sz w:val="25"/>
          <w:szCs w:val="25"/>
        </w:rPr>
        <w:t>76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 % учащихся </w:t>
      </w:r>
      <w:r w:rsidRPr="008E379E">
        <w:rPr>
          <w:rFonts w:ascii="Times New Roman" w:hAnsi="Times New Roman" w:cs="Times New Roman"/>
          <w:sz w:val="25"/>
          <w:szCs w:val="25"/>
        </w:rPr>
        <w:t xml:space="preserve">от общего количества учеников МБОУ </w:t>
      </w:r>
      <w:r w:rsidR="00C5738C" w:rsidRPr="008E379E">
        <w:rPr>
          <w:rFonts w:ascii="Times New Roman" w:hAnsi="Times New Roman" w:cs="Times New Roman"/>
          <w:sz w:val="25"/>
          <w:szCs w:val="25"/>
        </w:rPr>
        <w:t>принимали участие в различных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 олимпиадах, смотрах, конкурсах, в т.ч. регионального уровня </w:t>
      </w:r>
      <w:r w:rsidRPr="008E379E">
        <w:rPr>
          <w:rFonts w:ascii="Times New Roman" w:hAnsi="Times New Roman" w:cs="Times New Roman"/>
          <w:sz w:val="25"/>
          <w:szCs w:val="25"/>
        </w:rPr>
        <w:t>–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Pr="008E379E">
        <w:rPr>
          <w:rFonts w:ascii="Times New Roman" w:hAnsi="Times New Roman" w:cs="Times New Roman"/>
          <w:sz w:val="25"/>
          <w:szCs w:val="25"/>
        </w:rPr>
        <w:t>17,2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%, федерального уровня </w:t>
      </w:r>
      <w:r w:rsidRPr="008E379E">
        <w:rPr>
          <w:rFonts w:ascii="Times New Roman" w:hAnsi="Times New Roman" w:cs="Times New Roman"/>
          <w:sz w:val="25"/>
          <w:szCs w:val="25"/>
        </w:rPr>
        <w:t>–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Pr="008E379E">
        <w:rPr>
          <w:rFonts w:ascii="Times New Roman" w:hAnsi="Times New Roman" w:cs="Times New Roman"/>
          <w:sz w:val="25"/>
          <w:szCs w:val="25"/>
        </w:rPr>
        <w:t>12%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, международного уровня </w:t>
      </w:r>
      <w:r w:rsidRPr="008E379E">
        <w:rPr>
          <w:rFonts w:ascii="Times New Roman" w:hAnsi="Times New Roman" w:cs="Times New Roman"/>
          <w:sz w:val="25"/>
          <w:szCs w:val="25"/>
        </w:rPr>
        <w:t>- 2,7%.</w:t>
      </w:r>
      <w:r>
        <w:rPr>
          <w:rFonts w:ascii="Times New Roman" w:hAnsi="Times New Roman" w:cs="Times New Roman"/>
          <w:sz w:val="25"/>
          <w:szCs w:val="25"/>
        </w:rPr>
        <w:t xml:space="preserve"> 300 учеников (29% от общего количества участников) стали победителями и призёрами различных олимпиад, конкурсов, соревнований и др. </w:t>
      </w:r>
    </w:p>
    <w:p w:rsidR="00C5738C" w:rsidRPr="00343ACE" w:rsidRDefault="00C5738C" w:rsidP="00AD4E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3ACE">
        <w:rPr>
          <w:rFonts w:ascii="Times New Roman" w:hAnsi="Times New Roman" w:cs="Times New Roman"/>
          <w:sz w:val="25"/>
          <w:szCs w:val="25"/>
        </w:rPr>
        <w:lastRenderedPageBreak/>
        <w:t>Данные результаты свидетельствуют об эффективности содержания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подготовки обучающихся и организации учебного процесса.</w:t>
      </w:r>
    </w:p>
    <w:p w:rsidR="00C5738C" w:rsidRPr="00343ACE" w:rsidRDefault="00C5738C" w:rsidP="00343A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379E">
        <w:rPr>
          <w:rFonts w:ascii="Times New Roman" w:hAnsi="Times New Roman" w:cs="Times New Roman"/>
          <w:i/>
          <w:iCs/>
          <w:sz w:val="25"/>
          <w:szCs w:val="25"/>
        </w:rPr>
        <w:t>Опираясь</w:t>
      </w:r>
      <w:r w:rsidRPr="00343ACE">
        <w:rPr>
          <w:rFonts w:ascii="Times New Roman" w:hAnsi="Times New Roman" w:cs="Times New Roman"/>
          <w:i/>
          <w:iCs/>
          <w:sz w:val="25"/>
          <w:szCs w:val="25"/>
        </w:rPr>
        <w:t xml:space="preserve"> на анализ кадров</w:t>
      </w:r>
      <w:r w:rsidR="00343ACE">
        <w:rPr>
          <w:rFonts w:ascii="Times New Roman" w:hAnsi="Times New Roman" w:cs="Times New Roman"/>
          <w:i/>
          <w:iCs/>
          <w:sz w:val="25"/>
          <w:szCs w:val="25"/>
        </w:rPr>
        <w:t>ого состава необходимо отметить следующее:</w:t>
      </w:r>
    </w:p>
    <w:p w:rsidR="00C5738C" w:rsidRPr="008E379E" w:rsidRDefault="002A52FD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E379E">
        <w:rPr>
          <w:rFonts w:ascii="Times New Roman" w:hAnsi="Times New Roman" w:cs="Times New Roman"/>
          <w:sz w:val="25"/>
          <w:szCs w:val="25"/>
        </w:rPr>
        <w:t xml:space="preserve">1) 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Общая численность педагогического состава </w:t>
      </w:r>
      <w:r w:rsidR="008E379E" w:rsidRPr="008E379E">
        <w:rPr>
          <w:rFonts w:ascii="Times New Roman" w:hAnsi="Times New Roman" w:cs="Times New Roman"/>
          <w:sz w:val="25"/>
          <w:szCs w:val="25"/>
        </w:rPr>
        <w:t>сократилась по причине декретных отпусков сотрудников</w:t>
      </w:r>
      <w:r w:rsidR="00C5738C" w:rsidRPr="008E379E">
        <w:rPr>
          <w:rFonts w:ascii="Times New Roman" w:hAnsi="Times New Roman" w:cs="Times New Roman"/>
          <w:sz w:val="25"/>
          <w:szCs w:val="25"/>
        </w:rPr>
        <w:t>.</w:t>
      </w:r>
    </w:p>
    <w:p w:rsidR="00AD4EBE" w:rsidRPr="008E379E" w:rsidRDefault="00AD4EB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E379E">
        <w:rPr>
          <w:rFonts w:ascii="Times New Roman" w:hAnsi="Times New Roman" w:cs="Times New Roman"/>
          <w:sz w:val="25"/>
          <w:szCs w:val="25"/>
        </w:rPr>
        <w:t xml:space="preserve">2) 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Количество педагогов, имеющих высшее образование, </w:t>
      </w:r>
      <w:r w:rsidR="008E379E">
        <w:rPr>
          <w:rFonts w:ascii="Times New Roman" w:hAnsi="Times New Roman" w:cs="Times New Roman"/>
          <w:sz w:val="25"/>
          <w:szCs w:val="25"/>
        </w:rPr>
        <w:t xml:space="preserve">также </w:t>
      </w:r>
      <w:r w:rsidR="008E379E" w:rsidRPr="008E379E">
        <w:rPr>
          <w:rFonts w:ascii="Times New Roman" w:hAnsi="Times New Roman" w:cs="Times New Roman"/>
          <w:sz w:val="25"/>
          <w:szCs w:val="25"/>
        </w:rPr>
        <w:t>сократилась по причине декретных отпусков сотрудников</w:t>
      </w:r>
      <w:r w:rsidR="008E379E">
        <w:rPr>
          <w:rFonts w:ascii="Times New Roman" w:hAnsi="Times New Roman" w:cs="Times New Roman"/>
          <w:sz w:val="25"/>
          <w:szCs w:val="25"/>
        </w:rPr>
        <w:t>.</w:t>
      </w:r>
    </w:p>
    <w:p w:rsidR="00C5738C" w:rsidRPr="008E379E" w:rsidRDefault="00AD4EB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E379E">
        <w:rPr>
          <w:rFonts w:ascii="Times New Roman" w:hAnsi="Times New Roman" w:cs="Times New Roman"/>
          <w:sz w:val="25"/>
          <w:szCs w:val="25"/>
        </w:rPr>
        <w:t xml:space="preserve">3) </w:t>
      </w:r>
      <w:r w:rsidR="008E379E" w:rsidRPr="008E379E">
        <w:rPr>
          <w:rFonts w:ascii="Times New Roman" w:hAnsi="Times New Roman" w:cs="Times New Roman"/>
          <w:sz w:val="25"/>
          <w:szCs w:val="25"/>
        </w:rPr>
        <w:t>До 40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% </w:t>
      </w:r>
      <w:r w:rsidR="008E379E" w:rsidRPr="008E379E">
        <w:rPr>
          <w:rFonts w:ascii="Times New Roman" w:hAnsi="Times New Roman" w:cs="Times New Roman"/>
          <w:sz w:val="25"/>
          <w:szCs w:val="25"/>
        </w:rPr>
        <w:t xml:space="preserve">от общего количества учителей выросло </w:t>
      </w:r>
      <w:r w:rsidR="00C5738C" w:rsidRPr="008E379E">
        <w:rPr>
          <w:rFonts w:ascii="Times New Roman" w:hAnsi="Times New Roman" w:cs="Times New Roman"/>
          <w:sz w:val="25"/>
          <w:szCs w:val="25"/>
        </w:rPr>
        <w:t>количество педагогов, которым по результатам</w:t>
      </w:r>
      <w:r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аттестации присвоена </w:t>
      </w:r>
      <w:r w:rsidR="008E379E" w:rsidRPr="008E379E">
        <w:rPr>
          <w:rFonts w:ascii="Times New Roman" w:hAnsi="Times New Roman" w:cs="Times New Roman"/>
          <w:sz w:val="25"/>
          <w:szCs w:val="25"/>
        </w:rPr>
        <w:t>высшая</w:t>
      </w:r>
      <w:r w:rsidR="00C5738C" w:rsidRPr="008E379E">
        <w:rPr>
          <w:rFonts w:ascii="Times New Roman" w:hAnsi="Times New Roman" w:cs="Times New Roman"/>
          <w:sz w:val="25"/>
          <w:szCs w:val="25"/>
        </w:rPr>
        <w:t xml:space="preserve"> квалификационная категория.</w:t>
      </w:r>
    </w:p>
    <w:p w:rsidR="00AD4EBE" w:rsidRDefault="008E379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E379E">
        <w:rPr>
          <w:rFonts w:ascii="Times New Roman" w:hAnsi="Times New Roman" w:cs="Times New Roman"/>
          <w:sz w:val="25"/>
          <w:szCs w:val="25"/>
        </w:rPr>
        <w:t>4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) </w:t>
      </w:r>
      <w:r w:rsidR="00C5738C" w:rsidRPr="008E379E">
        <w:rPr>
          <w:rFonts w:ascii="Times New Roman" w:hAnsi="Times New Roman" w:cs="Times New Roman"/>
          <w:sz w:val="25"/>
          <w:szCs w:val="25"/>
        </w:rPr>
        <w:t>Основу коллектива составляют педагоги, имеющие стаж работы более</w:t>
      </w:r>
      <w:r w:rsidR="00AD4EBE" w:rsidRPr="008E379E">
        <w:rPr>
          <w:rFonts w:ascii="Times New Roman" w:hAnsi="Times New Roman" w:cs="Times New Roman"/>
          <w:sz w:val="25"/>
          <w:szCs w:val="25"/>
        </w:rPr>
        <w:t xml:space="preserve"> </w:t>
      </w:r>
      <w:r w:rsidRPr="008E379E">
        <w:rPr>
          <w:rFonts w:ascii="Times New Roman" w:hAnsi="Times New Roman" w:cs="Times New Roman"/>
          <w:sz w:val="25"/>
          <w:szCs w:val="25"/>
        </w:rPr>
        <w:t>30 лет (32,3 %), отмечается возрастное взросление педагогического коллектива</w:t>
      </w:r>
      <w:r>
        <w:rPr>
          <w:rFonts w:ascii="Times New Roman" w:hAnsi="Times New Roman" w:cs="Times New Roman"/>
          <w:sz w:val="25"/>
          <w:szCs w:val="25"/>
        </w:rPr>
        <w:t>, сохраняется потребность в приходе молодых специалистов</w:t>
      </w:r>
      <w:r w:rsidR="0050121C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="0050121C">
        <w:rPr>
          <w:rFonts w:ascii="Times New Roman" w:hAnsi="Times New Roman" w:cs="Times New Roman"/>
          <w:sz w:val="25"/>
          <w:szCs w:val="25"/>
        </w:rPr>
        <w:t>стажистов</w:t>
      </w:r>
      <w:proofErr w:type="spellEnd"/>
      <w:r w:rsidR="0050121C">
        <w:rPr>
          <w:rFonts w:ascii="Times New Roman" w:hAnsi="Times New Roman" w:cs="Times New Roman"/>
          <w:sz w:val="25"/>
          <w:szCs w:val="25"/>
        </w:rPr>
        <w:t xml:space="preserve"> – учителей начальных классов, иностранного языка, математики, русского языка, физики, биологии, географии.</w:t>
      </w:r>
    </w:p>
    <w:p w:rsidR="00C5738C" w:rsidRPr="00343ACE" w:rsidRDefault="008E379E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AD4EBE">
        <w:rPr>
          <w:rFonts w:ascii="Times New Roman" w:hAnsi="Times New Roman" w:cs="Times New Roman"/>
          <w:sz w:val="25"/>
          <w:szCs w:val="25"/>
        </w:rPr>
        <w:t xml:space="preserve">) </w:t>
      </w:r>
      <w:r w:rsidR="00C5738C" w:rsidRPr="00343ACE">
        <w:rPr>
          <w:rFonts w:ascii="Times New Roman" w:hAnsi="Times New Roman" w:cs="Times New Roman"/>
          <w:sz w:val="25"/>
          <w:szCs w:val="25"/>
        </w:rPr>
        <w:t>100% педагогических и административно-хозяйственных работников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прошли повышение квалификации за последние </w:t>
      </w:r>
      <w:r w:rsidR="00AD4EBE">
        <w:rPr>
          <w:rFonts w:ascii="Times New Roman" w:hAnsi="Times New Roman" w:cs="Times New Roman"/>
          <w:sz w:val="25"/>
          <w:szCs w:val="25"/>
        </w:rPr>
        <w:t>три года</w:t>
      </w:r>
      <w:r w:rsidR="00C5738C" w:rsidRPr="00343ACE">
        <w:rPr>
          <w:rFonts w:ascii="Times New Roman" w:hAnsi="Times New Roman" w:cs="Times New Roman"/>
          <w:sz w:val="25"/>
          <w:szCs w:val="25"/>
        </w:rPr>
        <w:t>.</w:t>
      </w:r>
    </w:p>
    <w:p w:rsidR="00C5738C" w:rsidRPr="00343ACE" w:rsidRDefault="00C5738C" w:rsidP="00AD4EB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3ACE">
        <w:rPr>
          <w:rFonts w:ascii="Times New Roman" w:hAnsi="Times New Roman" w:cs="Times New Roman"/>
          <w:sz w:val="25"/>
          <w:szCs w:val="25"/>
        </w:rPr>
        <w:t>Таким образом, в школе сложился стабильный высокопрофессиональный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коллектив, способный эффективно осуществлять отбор содержания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образования, методов и форм обучения, о чем свидетельствуют результаты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 xml:space="preserve">качества подготовки обучающихся и </w:t>
      </w:r>
      <w:proofErr w:type="spellStart"/>
      <w:r w:rsidRPr="00343ACE">
        <w:rPr>
          <w:rFonts w:ascii="Times New Roman" w:hAnsi="Times New Roman" w:cs="Times New Roman"/>
          <w:sz w:val="25"/>
          <w:szCs w:val="25"/>
        </w:rPr>
        <w:t>востребовательность</w:t>
      </w:r>
      <w:proofErr w:type="spellEnd"/>
      <w:r w:rsidRPr="00343ACE">
        <w:rPr>
          <w:rFonts w:ascii="Times New Roman" w:hAnsi="Times New Roman" w:cs="Times New Roman"/>
          <w:sz w:val="25"/>
          <w:szCs w:val="25"/>
        </w:rPr>
        <w:t xml:space="preserve"> выпускников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школы. Анализ кадровых условий осуществления образовательной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деятельности позволил выявить тенденцию старения педагогов, что</w:t>
      </w:r>
      <w:r w:rsidR="00AD4EBE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определяет задачу привлечения молодых кадров</w:t>
      </w:r>
      <w:r w:rsidR="00AD4EBE">
        <w:rPr>
          <w:rFonts w:ascii="Times New Roman" w:hAnsi="Times New Roman" w:cs="Times New Roman"/>
          <w:sz w:val="25"/>
          <w:szCs w:val="25"/>
        </w:rPr>
        <w:t xml:space="preserve"> (учителей начальных классов, </w:t>
      </w:r>
      <w:r w:rsidRPr="00343ACE">
        <w:rPr>
          <w:rFonts w:ascii="Times New Roman" w:hAnsi="Times New Roman" w:cs="Times New Roman"/>
          <w:sz w:val="25"/>
          <w:szCs w:val="25"/>
        </w:rPr>
        <w:t xml:space="preserve"> </w:t>
      </w:r>
      <w:r w:rsidR="00AD4EBE">
        <w:rPr>
          <w:rFonts w:ascii="Times New Roman" w:hAnsi="Times New Roman" w:cs="Times New Roman"/>
          <w:sz w:val="25"/>
          <w:szCs w:val="25"/>
        </w:rPr>
        <w:t xml:space="preserve">русского языка и литературы, математики, физики) </w:t>
      </w:r>
      <w:r w:rsidRPr="00343ACE">
        <w:rPr>
          <w:rFonts w:ascii="Times New Roman" w:hAnsi="Times New Roman" w:cs="Times New Roman"/>
          <w:sz w:val="25"/>
          <w:szCs w:val="25"/>
        </w:rPr>
        <w:t>в школу.</w:t>
      </w:r>
    </w:p>
    <w:p w:rsidR="00C5738C" w:rsidRPr="00343ACE" w:rsidRDefault="00C5738C" w:rsidP="00343A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343ACE">
        <w:rPr>
          <w:rFonts w:ascii="Times New Roman" w:hAnsi="Times New Roman" w:cs="Times New Roman"/>
          <w:i/>
          <w:iCs/>
          <w:sz w:val="25"/>
          <w:szCs w:val="25"/>
        </w:rPr>
        <w:t>Анализ инфраструктуры показал</w:t>
      </w:r>
      <w:r w:rsidR="00343ACE">
        <w:rPr>
          <w:rFonts w:ascii="Times New Roman" w:hAnsi="Times New Roman" w:cs="Times New Roman"/>
          <w:i/>
          <w:iCs/>
          <w:sz w:val="25"/>
          <w:szCs w:val="25"/>
        </w:rPr>
        <w:t xml:space="preserve"> следующее</w:t>
      </w:r>
      <w:r w:rsidRPr="00343ACE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:rsidR="00C5738C" w:rsidRPr="00343ACE" w:rsidRDefault="002A52FD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C40E35">
        <w:rPr>
          <w:rFonts w:ascii="Times New Roman" w:hAnsi="Times New Roman" w:cs="Times New Roman"/>
          <w:sz w:val="25"/>
          <w:szCs w:val="25"/>
        </w:rPr>
        <w:t>За счёт снижения общего количества обучающихся школы увеличилось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количество единиц компьютеров на одного учащегося.</w:t>
      </w:r>
    </w:p>
    <w:p w:rsidR="00C5738C" w:rsidRPr="00343ACE" w:rsidRDefault="00C40E35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100 % </w:t>
      </w:r>
      <w:r>
        <w:rPr>
          <w:rFonts w:ascii="Times New Roman" w:hAnsi="Times New Roman" w:cs="Times New Roman"/>
          <w:sz w:val="25"/>
          <w:szCs w:val="25"/>
        </w:rPr>
        <w:t>обучающихся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имеют возможность пользоваться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широкополосным Интернетом (не менее 2 Мб/с)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5738C" w:rsidRPr="00343ACE" w:rsidRDefault="00C40E35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В школе сформирована внутренняя система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электронн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документооборот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C5738C" w:rsidRPr="00343ACE">
        <w:rPr>
          <w:rFonts w:ascii="Times New Roman" w:hAnsi="Times New Roman" w:cs="Times New Roman"/>
          <w:sz w:val="25"/>
          <w:szCs w:val="25"/>
        </w:rPr>
        <w:t>.</w:t>
      </w:r>
    </w:p>
    <w:p w:rsidR="00C40E35" w:rsidRDefault="00C40E35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C5738C" w:rsidRPr="00343ACE">
        <w:rPr>
          <w:rFonts w:ascii="Times New Roman" w:hAnsi="Times New Roman" w:cs="Times New Roman"/>
          <w:sz w:val="25"/>
          <w:szCs w:val="25"/>
        </w:rPr>
        <w:t>Количество экземпляров учебной литературы в библиотеке</w:t>
      </w:r>
      <w:r>
        <w:rPr>
          <w:rFonts w:ascii="Times New Roman" w:hAnsi="Times New Roman" w:cs="Times New Roman"/>
          <w:sz w:val="25"/>
          <w:szCs w:val="25"/>
        </w:rPr>
        <w:t xml:space="preserve"> увеличилось на 4981 экземпляров</w:t>
      </w:r>
      <w:r w:rsidR="00C5738C" w:rsidRPr="00343ACE">
        <w:rPr>
          <w:rFonts w:ascii="Times New Roman" w:hAnsi="Times New Roman" w:cs="Times New Roman"/>
          <w:sz w:val="25"/>
          <w:szCs w:val="25"/>
        </w:rPr>
        <w:t>, обеспечение учебниками одного</w:t>
      </w:r>
      <w:r>
        <w:rPr>
          <w:rFonts w:ascii="Times New Roman" w:hAnsi="Times New Roman" w:cs="Times New Roman"/>
          <w:sz w:val="25"/>
          <w:szCs w:val="25"/>
        </w:rPr>
        <w:t xml:space="preserve"> обучающегося </w:t>
      </w:r>
      <w:r w:rsidR="00C5738C" w:rsidRPr="00343ACE">
        <w:rPr>
          <w:rFonts w:ascii="Times New Roman" w:hAnsi="Times New Roman" w:cs="Times New Roman"/>
          <w:sz w:val="25"/>
          <w:szCs w:val="25"/>
        </w:rPr>
        <w:t>соответствует нормативным требованиям.</w:t>
      </w:r>
    </w:p>
    <w:p w:rsidR="00C5738C" w:rsidRPr="00343ACE" w:rsidRDefault="00C40E35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C5738C" w:rsidRPr="00343ACE">
        <w:rPr>
          <w:rFonts w:ascii="Times New Roman" w:hAnsi="Times New Roman" w:cs="Times New Roman"/>
          <w:sz w:val="25"/>
          <w:szCs w:val="25"/>
        </w:rPr>
        <w:t>Читальный зал школы обеспечен компьютером, средствами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>сканирования, копирования и распечатывания материалов.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В библиотеке есть </w:t>
      </w:r>
      <w:proofErr w:type="spellStart"/>
      <w:r w:rsidR="00C5738C" w:rsidRPr="00343ACE">
        <w:rPr>
          <w:rFonts w:ascii="Times New Roman" w:hAnsi="Times New Roman" w:cs="Times New Roman"/>
          <w:sz w:val="25"/>
          <w:szCs w:val="25"/>
        </w:rPr>
        <w:t>медиатека</w:t>
      </w:r>
      <w:proofErr w:type="spellEnd"/>
      <w:r w:rsidR="00C5738C" w:rsidRPr="00343ACE">
        <w:rPr>
          <w:rFonts w:ascii="Times New Roman" w:hAnsi="Times New Roman" w:cs="Times New Roman"/>
          <w:sz w:val="25"/>
          <w:szCs w:val="25"/>
        </w:rPr>
        <w:t>.</w:t>
      </w:r>
    </w:p>
    <w:p w:rsidR="00C5738C" w:rsidRPr="00343ACE" w:rsidRDefault="00C40E35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На одного </w:t>
      </w:r>
      <w:r>
        <w:rPr>
          <w:rFonts w:ascii="Times New Roman" w:hAnsi="Times New Roman" w:cs="Times New Roman"/>
          <w:sz w:val="25"/>
          <w:szCs w:val="25"/>
        </w:rPr>
        <w:t>обучающегося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для осуществления образовательной</w:t>
      </w:r>
      <w:r>
        <w:rPr>
          <w:rFonts w:ascii="Times New Roman" w:hAnsi="Times New Roman" w:cs="Times New Roman"/>
          <w:sz w:val="25"/>
          <w:szCs w:val="25"/>
        </w:rPr>
        <w:t xml:space="preserve"> деятельности приходится 9,82</w:t>
      </w:r>
      <w:r w:rsidR="00C5738C" w:rsidRPr="00343ACE">
        <w:rPr>
          <w:rFonts w:ascii="Times New Roman" w:hAnsi="Times New Roman" w:cs="Times New Roman"/>
          <w:sz w:val="25"/>
          <w:szCs w:val="25"/>
        </w:rPr>
        <w:t xml:space="preserve"> кв. м. общей площади помещений.</w:t>
      </w:r>
    </w:p>
    <w:p w:rsidR="00C5738C" w:rsidRPr="00343ACE" w:rsidRDefault="00C5738C" w:rsidP="00C40E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3ACE">
        <w:rPr>
          <w:rFonts w:ascii="Times New Roman" w:hAnsi="Times New Roman" w:cs="Times New Roman"/>
          <w:sz w:val="25"/>
          <w:szCs w:val="25"/>
        </w:rPr>
        <w:t xml:space="preserve">Инфраструктура обеспечивает позитивное развитие </w:t>
      </w:r>
      <w:r w:rsidR="00C40E35">
        <w:rPr>
          <w:rFonts w:ascii="Times New Roman" w:hAnsi="Times New Roman" w:cs="Times New Roman"/>
          <w:sz w:val="25"/>
          <w:szCs w:val="25"/>
        </w:rPr>
        <w:t>обучающихся</w:t>
      </w:r>
      <w:r w:rsidRPr="00343ACE">
        <w:rPr>
          <w:rFonts w:ascii="Times New Roman" w:hAnsi="Times New Roman" w:cs="Times New Roman"/>
          <w:sz w:val="25"/>
          <w:szCs w:val="25"/>
        </w:rPr>
        <w:t xml:space="preserve"> и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приобретение ими в процессе освоения основных общеобразовательных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программ знаний, умений, навыков и формирование компетенций,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необходимых для жизни человека в обществе, осознанного выбора профессии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и получения профессионального образования, воспитание гуманизма,</w:t>
      </w:r>
    </w:p>
    <w:p w:rsidR="00C5738C" w:rsidRPr="00343ACE" w:rsidRDefault="00C5738C" w:rsidP="00343A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43ACE">
        <w:rPr>
          <w:rFonts w:ascii="Times New Roman" w:hAnsi="Times New Roman" w:cs="Times New Roman"/>
          <w:sz w:val="25"/>
          <w:szCs w:val="25"/>
        </w:rPr>
        <w:t>приоритета жизни и здоровья человека, прав и свобод личности, свободного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развития личности, взаимоуважения, трудолюбия, гражданственности,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патриотизма, ответственности, правовой культуры, бережного отношения к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природе и окружающей среде, рационального природопользования.</w:t>
      </w:r>
    </w:p>
    <w:p w:rsidR="00C5738C" w:rsidRDefault="00C5738C" w:rsidP="00C40E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43ACE">
        <w:rPr>
          <w:rFonts w:ascii="Times New Roman" w:hAnsi="Times New Roman" w:cs="Times New Roman"/>
          <w:sz w:val="25"/>
          <w:szCs w:val="25"/>
        </w:rPr>
        <w:t xml:space="preserve">Представленные в </w:t>
      </w:r>
      <w:proofErr w:type="spellStart"/>
      <w:r w:rsidRPr="00343ACE">
        <w:rPr>
          <w:rFonts w:ascii="Times New Roman" w:hAnsi="Times New Roman" w:cs="Times New Roman"/>
          <w:sz w:val="25"/>
          <w:szCs w:val="25"/>
        </w:rPr>
        <w:t>самообследовании</w:t>
      </w:r>
      <w:proofErr w:type="spellEnd"/>
      <w:r w:rsidRPr="00343ACE">
        <w:rPr>
          <w:rFonts w:ascii="Times New Roman" w:hAnsi="Times New Roman" w:cs="Times New Roman"/>
          <w:sz w:val="25"/>
          <w:szCs w:val="25"/>
        </w:rPr>
        <w:t xml:space="preserve"> материалы позволяют сделать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вывод</w:t>
      </w:r>
      <w:r w:rsidR="00C40E35">
        <w:rPr>
          <w:rFonts w:ascii="Times New Roman" w:hAnsi="Times New Roman" w:cs="Times New Roman"/>
          <w:sz w:val="25"/>
          <w:szCs w:val="25"/>
        </w:rPr>
        <w:t xml:space="preserve"> о том</w:t>
      </w:r>
      <w:r w:rsidRPr="00343ACE">
        <w:rPr>
          <w:rFonts w:ascii="Times New Roman" w:hAnsi="Times New Roman" w:cs="Times New Roman"/>
          <w:sz w:val="25"/>
          <w:szCs w:val="25"/>
        </w:rPr>
        <w:t>, что сложившаяся в школе образовательная среда стала универсальным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 xml:space="preserve">ресурсом развития и </w:t>
      </w:r>
      <w:r w:rsidRPr="00343ACE">
        <w:rPr>
          <w:rFonts w:ascii="Times New Roman" w:hAnsi="Times New Roman" w:cs="Times New Roman"/>
          <w:sz w:val="25"/>
          <w:szCs w:val="25"/>
        </w:rPr>
        <w:lastRenderedPageBreak/>
        <w:t>совершенствова</w:t>
      </w:r>
      <w:r w:rsidR="00C40E35">
        <w:rPr>
          <w:rFonts w:ascii="Times New Roman" w:hAnsi="Times New Roman" w:cs="Times New Roman"/>
          <w:sz w:val="25"/>
          <w:szCs w:val="25"/>
        </w:rPr>
        <w:t xml:space="preserve">ния образовательных процессов, </w:t>
      </w:r>
      <w:r w:rsidRPr="00343ACE">
        <w:rPr>
          <w:rFonts w:ascii="Times New Roman" w:hAnsi="Times New Roman" w:cs="Times New Roman"/>
          <w:sz w:val="25"/>
          <w:szCs w:val="25"/>
        </w:rPr>
        <w:t>позволяющих школе, вне зависимости от материальных ресурсов и степени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развитости инфраструктуры, обеспечить качественное решение стоящих</w:t>
      </w:r>
      <w:r w:rsidR="00C40E35">
        <w:rPr>
          <w:rFonts w:ascii="Times New Roman" w:hAnsi="Times New Roman" w:cs="Times New Roman"/>
          <w:sz w:val="25"/>
          <w:szCs w:val="25"/>
        </w:rPr>
        <w:t xml:space="preserve"> </w:t>
      </w:r>
      <w:r w:rsidRPr="00343ACE">
        <w:rPr>
          <w:rFonts w:ascii="Times New Roman" w:hAnsi="Times New Roman" w:cs="Times New Roman"/>
          <w:sz w:val="25"/>
          <w:szCs w:val="25"/>
        </w:rPr>
        <w:t>перед ней целей и задач.</w:t>
      </w:r>
    </w:p>
    <w:p w:rsidR="00395F3A" w:rsidRPr="00BA542C" w:rsidRDefault="00395F3A" w:rsidP="00343AC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95F3A" w:rsidRDefault="00395F3A" w:rsidP="00395F3A">
      <w:pPr>
        <w:rPr>
          <w:rFonts w:ascii="Times New Roman" w:hAnsi="Times New Roman" w:cs="Times New Roman"/>
          <w:sz w:val="26"/>
          <w:szCs w:val="26"/>
        </w:rPr>
      </w:pPr>
      <w:r w:rsidRPr="00AF4134">
        <w:rPr>
          <w:rFonts w:ascii="Times New Roman" w:hAnsi="Times New Roman" w:cs="Times New Roman"/>
          <w:sz w:val="26"/>
          <w:szCs w:val="26"/>
        </w:rPr>
        <w:t>СОСТАВИТЕЛИ:</w:t>
      </w:r>
    </w:p>
    <w:p w:rsidR="00395F3A" w:rsidRDefault="00395F3A" w:rsidP="00395F3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Коваленко Ирина Васильевна, заместитель директора (руководителя) ________________</w:t>
      </w:r>
    </w:p>
    <w:p w:rsidR="00395F3A" w:rsidRDefault="00395F3A" w:rsidP="00395F3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Михайловна, заместитель директора (руководителя) ________________</w:t>
      </w:r>
    </w:p>
    <w:p w:rsidR="00395F3A" w:rsidRPr="00343ACE" w:rsidRDefault="00395F3A" w:rsidP="00AD4EBE">
      <w:pPr>
        <w:spacing w:after="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Шушаров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Павлович, заместитель директо</w:t>
      </w:r>
      <w:r w:rsidR="00AD4EBE">
        <w:rPr>
          <w:rFonts w:ascii="Times New Roman" w:hAnsi="Times New Roman" w:cs="Times New Roman"/>
          <w:sz w:val="26"/>
          <w:szCs w:val="26"/>
        </w:rPr>
        <w:t>ра (руководителя) ______________</w:t>
      </w:r>
    </w:p>
    <w:sectPr w:rsidR="00395F3A" w:rsidRPr="00343ACE" w:rsidSect="003B690D">
      <w:footerReference w:type="default" r:id="rId40"/>
      <w:footerReference w:type="first" r:id="rId41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31" w:rsidRDefault="00E51031" w:rsidP="0063316D">
      <w:pPr>
        <w:spacing w:after="0" w:line="240" w:lineRule="auto"/>
      </w:pPr>
      <w:r>
        <w:separator/>
      </w:r>
    </w:p>
  </w:endnote>
  <w:endnote w:type="continuationSeparator" w:id="0">
    <w:p w:rsidR="00E51031" w:rsidRDefault="00E51031" w:rsidP="0063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4344"/>
      <w:docPartObj>
        <w:docPartGallery w:val="Page Numbers (Bottom of Page)"/>
        <w:docPartUnique/>
      </w:docPartObj>
    </w:sdtPr>
    <w:sdtContent>
      <w:p w:rsidR="00E51031" w:rsidRDefault="008D58AF">
        <w:pPr>
          <w:pStyle w:val="a6"/>
          <w:jc w:val="right"/>
        </w:pPr>
        <w:r>
          <w:fldChar w:fldCharType="begin"/>
        </w:r>
        <w:r w:rsidR="00E51031">
          <w:instrText xml:space="preserve"> PAGE   \* MERGEFORMAT </w:instrText>
        </w:r>
        <w:r>
          <w:fldChar w:fldCharType="separate"/>
        </w:r>
        <w:r w:rsidR="00860EE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51031" w:rsidRDefault="00E510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  <w:p w:rsidR="00E51031" w:rsidRDefault="00E510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31" w:rsidRDefault="00E51031" w:rsidP="0063316D">
      <w:pPr>
        <w:spacing w:after="0" w:line="240" w:lineRule="auto"/>
      </w:pPr>
      <w:r>
        <w:separator/>
      </w:r>
    </w:p>
  </w:footnote>
  <w:footnote w:type="continuationSeparator" w:id="0">
    <w:p w:rsidR="00E51031" w:rsidRDefault="00E51031" w:rsidP="0063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AA9"/>
    <w:multiLevelType w:val="hybridMultilevel"/>
    <w:tmpl w:val="E15E90D0"/>
    <w:lvl w:ilvl="0" w:tplc="BA7A5D6E">
      <w:start w:val="1"/>
      <w:numFmt w:val="upperRoman"/>
      <w:lvlText w:val="%1."/>
      <w:lvlJc w:val="left"/>
      <w:pPr>
        <w:tabs>
          <w:tab w:val="num" w:pos="-3"/>
        </w:tabs>
        <w:ind w:left="720" w:hanging="720"/>
      </w:pPr>
    </w:lvl>
    <w:lvl w:ilvl="1" w:tplc="0D8ADC90">
      <w:start w:val="1"/>
      <w:numFmt w:val="decimal"/>
      <w:lvlText w:val="%2."/>
      <w:lvlJc w:val="left"/>
      <w:pPr>
        <w:tabs>
          <w:tab w:val="num" w:pos="565"/>
        </w:tabs>
        <w:ind w:left="906" w:hanging="338"/>
      </w:pPr>
      <w:rPr>
        <w:rFonts w:ascii="Times New Roman" w:eastAsiaTheme="minorHAnsi" w:hAnsi="Times New Roman" w:cs="Times New Roman"/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C6F60"/>
    <w:multiLevelType w:val="hybridMultilevel"/>
    <w:tmpl w:val="E714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63FA4"/>
    <w:multiLevelType w:val="hybridMultilevel"/>
    <w:tmpl w:val="4D5E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1B26"/>
    <w:multiLevelType w:val="hybridMultilevel"/>
    <w:tmpl w:val="4DC2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7970"/>
    <w:multiLevelType w:val="hybridMultilevel"/>
    <w:tmpl w:val="8C60C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8EB"/>
    <w:multiLevelType w:val="hybridMultilevel"/>
    <w:tmpl w:val="0E64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33F3D"/>
    <w:multiLevelType w:val="hybridMultilevel"/>
    <w:tmpl w:val="9BDC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27A41"/>
    <w:multiLevelType w:val="hybridMultilevel"/>
    <w:tmpl w:val="EAA0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C2C90"/>
    <w:multiLevelType w:val="hybridMultilevel"/>
    <w:tmpl w:val="9B9AD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A2B9C"/>
    <w:multiLevelType w:val="hybridMultilevel"/>
    <w:tmpl w:val="8992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3010"/>
    <w:multiLevelType w:val="hybridMultilevel"/>
    <w:tmpl w:val="02A842D6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90462"/>
    <w:multiLevelType w:val="hybridMultilevel"/>
    <w:tmpl w:val="9C0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90C0C"/>
    <w:multiLevelType w:val="hybridMultilevel"/>
    <w:tmpl w:val="9A7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1747B"/>
    <w:multiLevelType w:val="hybridMultilevel"/>
    <w:tmpl w:val="AF18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F08C2"/>
    <w:multiLevelType w:val="hybridMultilevel"/>
    <w:tmpl w:val="4A481034"/>
    <w:lvl w:ilvl="0" w:tplc="C4F6B94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AA658C5"/>
    <w:multiLevelType w:val="hybridMultilevel"/>
    <w:tmpl w:val="68AA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944B1"/>
    <w:multiLevelType w:val="hybridMultilevel"/>
    <w:tmpl w:val="C106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F89E">
      <w:numFmt w:val="bullet"/>
      <w:lvlText w:val="•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D556B"/>
    <w:multiLevelType w:val="hybridMultilevel"/>
    <w:tmpl w:val="54B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E5C93"/>
    <w:multiLevelType w:val="hybridMultilevel"/>
    <w:tmpl w:val="F70C536C"/>
    <w:lvl w:ilvl="0" w:tplc="FFFFFFFF"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19">
    <w:nsid w:val="3E086F29"/>
    <w:multiLevelType w:val="hybridMultilevel"/>
    <w:tmpl w:val="81C6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46578"/>
    <w:multiLevelType w:val="hybridMultilevel"/>
    <w:tmpl w:val="0E7029A6"/>
    <w:lvl w:ilvl="0" w:tplc="FFFFFFFF">
      <w:start w:val="1"/>
      <w:numFmt w:val="bullet"/>
      <w:pStyle w:val="1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712A69"/>
    <w:multiLevelType w:val="hybridMultilevel"/>
    <w:tmpl w:val="A0FA19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F08AD"/>
    <w:multiLevelType w:val="hybridMultilevel"/>
    <w:tmpl w:val="20B66032"/>
    <w:lvl w:ilvl="0" w:tplc="ED86C1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2B616">
      <w:start w:val="11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CB7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CED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219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A6A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2BC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475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07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B617C3"/>
    <w:multiLevelType w:val="multilevel"/>
    <w:tmpl w:val="7CA0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26C13"/>
    <w:multiLevelType w:val="hybridMultilevel"/>
    <w:tmpl w:val="B074DAB4"/>
    <w:lvl w:ilvl="0" w:tplc="BA7A5D6E">
      <w:start w:val="1"/>
      <w:numFmt w:val="upperRoman"/>
      <w:lvlText w:val="%1."/>
      <w:lvlJc w:val="left"/>
      <w:pPr>
        <w:tabs>
          <w:tab w:val="num" w:pos="-3"/>
        </w:tabs>
        <w:ind w:left="720" w:hanging="720"/>
      </w:pPr>
    </w:lvl>
    <w:lvl w:ilvl="1" w:tplc="B574905C">
      <w:start w:val="1"/>
      <w:numFmt w:val="decimal"/>
      <w:lvlText w:val="%2."/>
      <w:lvlJc w:val="left"/>
      <w:pPr>
        <w:tabs>
          <w:tab w:val="num" w:pos="565"/>
        </w:tabs>
        <w:ind w:left="906" w:hanging="338"/>
      </w:pPr>
      <w:rPr>
        <w:sz w:val="24"/>
        <w:szCs w:val="24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275B7"/>
    <w:multiLevelType w:val="hybridMultilevel"/>
    <w:tmpl w:val="945C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D41CC"/>
    <w:multiLevelType w:val="hybridMultilevel"/>
    <w:tmpl w:val="040ED86E"/>
    <w:lvl w:ilvl="0" w:tplc="B574905C">
      <w:start w:val="1"/>
      <w:numFmt w:val="decimal"/>
      <w:lvlText w:val="%1."/>
      <w:lvlJc w:val="left"/>
      <w:pPr>
        <w:tabs>
          <w:tab w:val="num" w:pos="565"/>
        </w:tabs>
        <w:ind w:left="906" w:hanging="338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6477C"/>
    <w:multiLevelType w:val="hybridMultilevel"/>
    <w:tmpl w:val="603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118AD"/>
    <w:multiLevelType w:val="hybridMultilevel"/>
    <w:tmpl w:val="A998D7F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0B34185"/>
    <w:multiLevelType w:val="hybridMultilevel"/>
    <w:tmpl w:val="9E60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71C24"/>
    <w:multiLevelType w:val="hybridMultilevel"/>
    <w:tmpl w:val="7358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422CF"/>
    <w:multiLevelType w:val="multilevel"/>
    <w:tmpl w:val="4A7C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316D"/>
    <w:multiLevelType w:val="hybridMultilevel"/>
    <w:tmpl w:val="8BD051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76D22068"/>
    <w:multiLevelType w:val="hybridMultilevel"/>
    <w:tmpl w:val="FA120F8C"/>
    <w:lvl w:ilvl="0" w:tplc="E46213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A75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C37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821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CD1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C32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ED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C9A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041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3A2852"/>
    <w:multiLevelType w:val="hybridMultilevel"/>
    <w:tmpl w:val="F2D2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F7C7C"/>
    <w:multiLevelType w:val="hybridMultilevel"/>
    <w:tmpl w:val="E23E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6"/>
  </w:num>
  <w:num w:numId="5">
    <w:abstractNumId w:val="4"/>
  </w:num>
  <w:num w:numId="6">
    <w:abstractNumId w:val="2"/>
  </w:num>
  <w:num w:numId="7">
    <w:abstractNumId w:val="27"/>
  </w:num>
  <w:num w:numId="8">
    <w:abstractNumId w:val="19"/>
  </w:num>
  <w:num w:numId="9">
    <w:abstractNumId w:val="34"/>
  </w:num>
  <w:num w:numId="10">
    <w:abstractNumId w:val="9"/>
  </w:num>
  <w:num w:numId="11">
    <w:abstractNumId w:val="5"/>
  </w:num>
  <w:num w:numId="12">
    <w:abstractNumId w:val="35"/>
  </w:num>
  <w:num w:numId="13">
    <w:abstractNumId w:val="12"/>
  </w:num>
  <w:num w:numId="14">
    <w:abstractNumId w:val="29"/>
  </w:num>
  <w:num w:numId="15">
    <w:abstractNumId w:val="1"/>
  </w:num>
  <w:num w:numId="16">
    <w:abstractNumId w:val="13"/>
  </w:num>
  <w:num w:numId="17">
    <w:abstractNumId w:val="11"/>
  </w:num>
  <w:num w:numId="18">
    <w:abstractNumId w:val="30"/>
  </w:num>
  <w:num w:numId="19">
    <w:abstractNumId w:val="15"/>
  </w:num>
  <w:num w:numId="20">
    <w:abstractNumId w:val="17"/>
  </w:num>
  <w:num w:numId="21">
    <w:abstractNumId w:val="28"/>
  </w:num>
  <w:num w:numId="22">
    <w:abstractNumId w:val="36"/>
  </w:num>
  <w:num w:numId="23">
    <w:abstractNumId w:val="37"/>
  </w:num>
  <w:num w:numId="24">
    <w:abstractNumId w:val="21"/>
  </w:num>
  <w:num w:numId="25">
    <w:abstractNumId w:val="0"/>
  </w:num>
  <w:num w:numId="26">
    <w:abstractNumId w:val="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8"/>
  </w:num>
  <w:num w:numId="30">
    <w:abstractNumId w:val="8"/>
  </w:num>
  <w:num w:numId="31">
    <w:abstractNumId w:val="20"/>
  </w:num>
  <w:num w:numId="32">
    <w:abstractNumId w:val="18"/>
  </w:num>
  <w:num w:numId="33">
    <w:abstractNumId w:val="24"/>
  </w:num>
  <w:num w:numId="34">
    <w:abstractNumId w:val="33"/>
  </w:num>
  <w:num w:numId="35">
    <w:abstractNumId w:val="22"/>
  </w:num>
  <w:num w:numId="36">
    <w:abstractNumId w:val="26"/>
  </w:num>
  <w:num w:numId="37">
    <w:abstractNumId w:val="14"/>
  </w:num>
  <w:num w:numId="38">
    <w:abstractNumId w:val="31"/>
  </w:num>
  <w:num w:numId="39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6D"/>
    <w:rsid w:val="00001ED9"/>
    <w:rsid w:val="00002869"/>
    <w:rsid w:val="00003F43"/>
    <w:rsid w:val="0000491D"/>
    <w:rsid w:val="00007879"/>
    <w:rsid w:val="00010404"/>
    <w:rsid w:val="00021440"/>
    <w:rsid w:val="000264B2"/>
    <w:rsid w:val="00035C5F"/>
    <w:rsid w:val="00041193"/>
    <w:rsid w:val="000471CC"/>
    <w:rsid w:val="00053103"/>
    <w:rsid w:val="00060A38"/>
    <w:rsid w:val="000625C0"/>
    <w:rsid w:val="00067AC3"/>
    <w:rsid w:val="00077419"/>
    <w:rsid w:val="00083B33"/>
    <w:rsid w:val="00084403"/>
    <w:rsid w:val="0009152F"/>
    <w:rsid w:val="000A64B6"/>
    <w:rsid w:val="000A7001"/>
    <w:rsid w:val="000B4A0C"/>
    <w:rsid w:val="000B5747"/>
    <w:rsid w:val="000C04EC"/>
    <w:rsid w:val="000C0C2C"/>
    <w:rsid w:val="000C1F0E"/>
    <w:rsid w:val="000C3A0C"/>
    <w:rsid w:val="000C4824"/>
    <w:rsid w:val="000C4907"/>
    <w:rsid w:val="000C6CBD"/>
    <w:rsid w:val="000C74C5"/>
    <w:rsid w:val="000D29C7"/>
    <w:rsid w:val="000E0E54"/>
    <w:rsid w:val="000E1FA1"/>
    <w:rsid w:val="000F0183"/>
    <w:rsid w:val="000F4070"/>
    <w:rsid w:val="000F498F"/>
    <w:rsid w:val="001011BC"/>
    <w:rsid w:val="001046F5"/>
    <w:rsid w:val="00110B9F"/>
    <w:rsid w:val="00123D6B"/>
    <w:rsid w:val="00124AC7"/>
    <w:rsid w:val="0012590A"/>
    <w:rsid w:val="0012636E"/>
    <w:rsid w:val="001271FB"/>
    <w:rsid w:val="00127BF5"/>
    <w:rsid w:val="00127D3A"/>
    <w:rsid w:val="0013244E"/>
    <w:rsid w:val="00133E33"/>
    <w:rsid w:val="00134217"/>
    <w:rsid w:val="00135044"/>
    <w:rsid w:val="00137684"/>
    <w:rsid w:val="001377EB"/>
    <w:rsid w:val="001448E2"/>
    <w:rsid w:val="00154303"/>
    <w:rsid w:val="001552C7"/>
    <w:rsid w:val="00157E53"/>
    <w:rsid w:val="001619B8"/>
    <w:rsid w:val="00162989"/>
    <w:rsid w:val="00170565"/>
    <w:rsid w:val="00172A04"/>
    <w:rsid w:val="00174854"/>
    <w:rsid w:val="001801F6"/>
    <w:rsid w:val="00182105"/>
    <w:rsid w:val="00184BE5"/>
    <w:rsid w:val="00187E00"/>
    <w:rsid w:val="001A5CDB"/>
    <w:rsid w:val="001B05E4"/>
    <w:rsid w:val="001B23B6"/>
    <w:rsid w:val="001B35AC"/>
    <w:rsid w:val="001C30E6"/>
    <w:rsid w:val="001C4D9B"/>
    <w:rsid w:val="001D1219"/>
    <w:rsid w:val="001D1E1B"/>
    <w:rsid w:val="001E1BE5"/>
    <w:rsid w:val="001E310A"/>
    <w:rsid w:val="001E3FF8"/>
    <w:rsid w:val="001E4F59"/>
    <w:rsid w:val="001E5455"/>
    <w:rsid w:val="001F3811"/>
    <w:rsid w:val="001F52A0"/>
    <w:rsid w:val="00202CE7"/>
    <w:rsid w:val="00204832"/>
    <w:rsid w:val="00205B18"/>
    <w:rsid w:val="002060FB"/>
    <w:rsid w:val="00206F2F"/>
    <w:rsid w:val="0021703A"/>
    <w:rsid w:val="00217BA2"/>
    <w:rsid w:val="00221F6B"/>
    <w:rsid w:val="002232BC"/>
    <w:rsid w:val="002305C1"/>
    <w:rsid w:val="002319F8"/>
    <w:rsid w:val="002349C1"/>
    <w:rsid w:val="00234FDC"/>
    <w:rsid w:val="00236536"/>
    <w:rsid w:val="00240A8A"/>
    <w:rsid w:val="00250E38"/>
    <w:rsid w:val="002606E5"/>
    <w:rsid w:val="002618C2"/>
    <w:rsid w:val="00262BE2"/>
    <w:rsid w:val="0026564A"/>
    <w:rsid w:val="00271089"/>
    <w:rsid w:val="00275DC0"/>
    <w:rsid w:val="00296352"/>
    <w:rsid w:val="002A52FD"/>
    <w:rsid w:val="002A5E6B"/>
    <w:rsid w:val="002B69C5"/>
    <w:rsid w:val="002C04A4"/>
    <w:rsid w:val="002C0A43"/>
    <w:rsid w:val="002C1AED"/>
    <w:rsid w:val="002C7202"/>
    <w:rsid w:val="002D371B"/>
    <w:rsid w:val="002D430F"/>
    <w:rsid w:val="002D5B4C"/>
    <w:rsid w:val="002D66ED"/>
    <w:rsid w:val="002F0A3C"/>
    <w:rsid w:val="002F28F8"/>
    <w:rsid w:val="002F4BB0"/>
    <w:rsid w:val="002F6F5E"/>
    <w:rsid w:val="00302669"/>
    <w:rsid w:val="00306C8B"/>
    <w:rsid w:val="00306E65"/>
    <w:rsid w:val="003074CC"/>
    <w:rsid w:val="00314BFC"/>
    <w:rsid w:val="00327AAA"/>
    <w:rsid w:val="00327DDF"/>
    <w:rsid w:val="00333309"/>
    <w:rsid w:val="003402FE"/>
    <w:rsid w:val="00343ACE"/>
    <w:rsid w:val="0034679A"/>
    <w:rsid w:val="00350FC1"/>
    <w:rsid w:val="003547E8"/>
    <w:rsid w:val="0035642E"/>
    <w:rsid w:val="00356A1D"/>
    <w:rsid w:val="0036300E"/>
    <w:rsid w:val="00364528"/>
    <w:rsid w:val="00365C78"/>
    <w:rsid w:val="00367D93"/>
    <w:rsid w:val="00380688"/>
    <w:rsid w:val="00381893"/>
    <w:rsid w:val="00385916"/>
    <w:rsid w:val="00387F5A"/>
    <w:rsid w:val="0039487B"/>
    <w:rsid w:val="00395F3A"/>
    <w:rsid w:val="00396DFF"/>
    <w:rsid w:val="003A20BC"/>
    <w:rsid w:val="003A29C0"/>
    <w:rsid w:val="003A4713"/>
    <w:rsid w:val="003A55AF"/>
    <w:rsid w:val="003A6C5E"/>
    <w:rsid w:val="003B1897"/>
    <w:rsid w:val="003B5738"/>
    <w:rsid w:val="003B58F5"/>
    <w:rsid w:val="003B690D"/>
    <w:rsid w:val="003C16F5"/>
    <w:rsid w:val="003C6698"/>
    <w:rsid w:val="003C7FF9"/>
    <w:rsid w:val="003E03DE"/>
    <w:rsid w:val="003F1F9C"/>
    <w:rsid w:val="00414418"/>
    <w:rsid w:val="0041559D"/>
    <w:rsid w:val="00424F8F"/>
    <w:rsid w:val="00435440"/>
    <w:rsid w:val="00435E01"/>
    <w:rsid w:val="004437A2"/>
    <w:rsid w:val="00445B5C"/>
    <w:rsid w:val="0044658F"/>
    <w:rsid w:val="004610F5"/>
    <w:rsid w:val="00462B0E"/>
    <w:rsid w:val="00463B15"/>
    <w:rsid w:val="004645B1"/>
    <w:rsid w:val="004654E2"/>
    <w:rsid w:val="00477292"/>
    <w:rsid w:val="0047735D"/>
    <w:rsid w:val="0048157D"/>
    <w:rsid w:val="004A1106"/>
    <w:rsid w:val="004A6D97"/>
    <w:rsid w:val="004B4411"/>
    <w:rsid w:val="004B5514"/>
    <w:rsid w:val="004C12A5"/>
    <w:rsid w:val="004C1A88"/>
    <w:rsid w:val="004C415D"/>
    <w:rsid w:val="004D164B"/>
    <w:rsid w:val="004D4445"/>
    <w:rsid w:val="004E6C2C"/>
    <w:rsid w:val="0050121C"/>
    <w:rsid w:val="0051037F"/>
    <w:rsid w:val="005118C8"/>
    <w:rsid w:val="005136D1"/>
    <w:rsid w:val="0054327F"/>
    <w:rsid w:val="005468D5"/>
    <w:rsid w:val="005547FA"/>
    <w:rsid w:val="00556E4B"/>
    <w:rsid w:val="00557E4A"/>
    <w:rsid w:val="005650D0"/>
    <w:rsid w:val="00583744"/>
    <w:rsid w:val="005855C7"/>
    <w:rsid w:val="00592F11"/>
    <w:rsid w:val="005B0E90"/>
    <w:rsid w:val="005C2C39"/>
    <w:rsid w:val="005C36DE"/>
    <w:rsid w:val="005D3A67"/>
    <w:rsid w:val="005D6629"/>
    <w:rsid w:val="005D75F0"/>
    <w:rsid w:val="005D7882"/>
    <w:rsid w:val="005D7CBE"/>
    <w:rsid w:val="005E0B71"/>
    <w:rsid w:val="005E6801"/>
    <w:rsid w:val="005E6CD6"/>
    <w:rsid w:val="005F1858"/>
    <w:rsid w:val="005F50D8"/>
    <w:rsid w:val="005F7769"/>
    <w:rsid w:val="006010DB"/>
    <w:rsid w:val="0060228C"/>
    <w:rsid w:val="00603216"/>
    <w:rsid w:val="00606BFF"/>
    <w:rsid w:val="006220EB"/>
    <w:rsid w:val="006323FF"/>
    <w:rsid w:val="0063316D"/>
    <w:rsid w:val="006404BD"/>
    <w:rsid w:val="00641806"/>
    <w:rsid w:val="00641A35"/>
    <w:rsid w:val="0064239B"/>
    <w:rsid w:val="0064556C"/>
    <w:rsid w:val="00650375"/>
    <w:rsid w:val="00661F2F"/>
    <w:rsid w:val="00662294"/>
    <w:rsid w:val="0066498F"/>
    <w:rsid w:val="00667BD9"/>
    <w:rsid w:val="00672EC0"/>
    <w:rsid w:val="00682F8C"/>
    <w:rsid w:val="00687555"/>
    <w:rsid w:val="00690648"/>
    <w:rsid w:val="0069277F"/>
    <w:rsid w:val="00693B76"/>
    <w:rsid w:val="00695927"/>
    <w:rsid w:val="00695A0E"/>
    <w:rsid w:val="006A6D74"/>
    <w:rsid w:val="006B0CAC"/>
    <w:rsid w:val="006B5AF3"/>
    <w:rsid w:val="006C1890"/>
    <w:rsid w:val="006C463A"/>
    <w:rsid w:val="006C71C1"/>
    <w:rsid w:val="006D2B1A"/>
    <w:rsid w:val="006D782F"/>
    <w:rsid w:val="006E51E7"/>
    <w:rsid w:val="006F4329"/>
    <w:rsid w:val="006F4C24"/>
    <w:rsid w:val="006F5EA4"/>
    <w:rsid w:val="006F79F7"/>
    <w:rsid w:val="007119DC"/>
    <w:rsid w:val="007132FA"/>
    <w:rsid w:val="00715E83"/>
    <w:rsid w:val="00720C49"/>
    <w:rsid w:val="00726D24"/>
    <w:rsid w:val="007301B1"/>
    <w:rsid w:val="0073443C"/>
    <w:rsid w:val="00735878"/>
    <w:rsid w:val="00737EFF"/>
    <w:rsid w:val="00741E13"/>
    <w:rsid w:val="00754919"/>
    <w:rsid w:val="007551A3"/>
    <w:rsid w:val="00757476"/>
    <w:rsid w:val="00763937"/>
    <w:rsid w:val="0077351F"/>
    <w:rsid w:val="00775C3C"/>
    <w:rsid w:val="00783D47"/>
    <w:rsid w:val="007842EF"/>
    <w:rsid w:val="007909E0"/>
    <w:rsid w:val="0079599F"/>
    <w:rsid w:val="007A009B"/>
    <w:rsid w:val="007A106F"/>
    <w:rsid w:val="007A41F5"/>
    <w:rsid w:val="007A472E"/>
    <w:rsid w:val="007B1EBC"/>
    <w:rsid w:val="007B6659"/>
    <w:rsid w:val="007B7050"/>
    <w:rsid w:val="007D1237"/>
    <w:rsid w:val="007D542A"/>
    <w:rsid w:val="007E3A85"/>
    <w:rsid w:val="007E4368"/>
    <w:rsid w:val="007E4AE6"/>
    <w:rsid w:val="007E5E70"/>
    <w:rsid w:val="007E6648"/>
    <w:rsid w:val="007E6FAB"/>
    <w:rsid w:val="007E7C73"/>
    <w:rsid w:val="007F2A88"/>
    <w:rsid w:val="007F4FF4"/>
    <w:rsid w:val="008034C6"/>
    <w:rsid w:val="00804B6A"/>
    <w:rsid w:val="0081178B"/>
    <w:rsid w:val="008128C0"/>
    <w:rsid w:val="00823071"/>
    <w:rsid w:val="00825416"/>
    <w:rsid w:val="008367A7"/>
    <w:rsid w:val="00840273"/>
    <w:rsid w:val="00841D28"/>
    <w:rsid w:val="00841F7B"/>
    <w:rsid w:val="008447CC"/>
    <w:rsid w:val="0085094C"/>
    <w:rsid w:val="00852D97"/>
    <w:rsid w:val="00857FFC"/>
    <w:rsid w:val="00860EE5"/>
    <w:rsid w:val="00862255"/>
    <w:rsid w:val="00862B2D"/>
    <w:rsid w:val="00870C62"/>
    <w:rsid w:val="0087410F"/>
    <w:rsid w:val="008800A6"/>
    <w:rsid w:val="00881A04"/>
    <w:rsid w:val="00882B61"/>
    <w:rsid w:val="00890BCF"/>
    <w:rsid w:val="008912EB"/>
    <w:rsid w:val="00896003"/>
    <w:rsid w:val="008A299E"/>
    <w:rsid w:val="008A29E1"/>
    <w:rsid w:val="008A48AB"/>
    <w:rsid w:val="008B20D9"/>
    <w:rsid w:val="008B7473"/>
    <w:rsid w:val="008C3611"/>
    <w:rsid w:val="008C5E11"/>
    <w:rsid w:val="008D03E6"/>
    <w:rsid w:val="008D239E"/>
    <w:rsid w:val="008D25FC"/>
    <w:rsid w:val="008D58AF"/>
    <w:rsid w:val="008E31EF"/>
    <w:rsid w:val="008E379E"/>
    <w:rsid w:val="008E3BC3"/>
    <w:rsid w:val="008E7BFA"/>
    <w:rsid w:val="008F2B55"/>
    <w:rsid w:val="008F4146"/>
    <w:rsid w:val="00915193"/>
    <w:rsid w:val="0092583A"/>
    <w:rsid w:val="00925D22"/>
    <w:rsid w:val="00926A75"/>
    <w:rsid w:val="00932F4E"/>
    <w:rsid w:val="009365C6"/>
    <w:rsid w:val="00941A2E"/>
    <w:rsid w:val="00947977"/>
    <w:rsid w:val="00951764"/>
    <w:rsid w:val="009735EE"/>
    <w:rsid w:val="00974F50"/>
    <w:rsid w:val="009801FA"/>
    <w:rsid w:val="00985FD8"/>
    <w:rsid w:val="00986AA5"/>
    <w:rsid w:val="0099404E"/>
    <w:rsid w:val="00996D88"/>
    <w:rsid w:val="009A08FC"/>
    <w:rsid w:val="009B310B"/>
    <w:rsid w:val="009B6166"/>
    <w:rsid w:val="009C0AC2"/>
    <w:rsid w:val="009C0D42"/>
    <w:rsid w:val="009C2140"/>
    <w:rsid w:val="009C6CA0"/>
    <w:rsid w:val="009D0D0B"/>
    <w:rsid w:val="009D2AA5"/>
    <w:rsid w:val="009D5A17"/>
    <w:rsid w:val="009D69DA"/>
    <w:rsid w:val="009D7091"/>
    <w:rsid w:val="009F313D"/>
    <w:rsid w:val="009F5253"/>
    <w:rsid w:val="009F7200"/>
    <w:rsid w:val="00A10EAE"/>
    <w:rsid w:val="00A11F54"/>
    <w:rsid w:val="00A12A93"/>
    <w:rsid w:val="00A16C89"/>
    <w:rsid w:val="00A2005B"/>
    <w:rsid w:val="00A23275"/>
    <w:rsid w:val="00A23B84"/>
    <w:rsid w:val="00A23BD3"/>
    <w:rsid w:val="00A353D8"/>
    <w:rsid w:val="00A37D9E"/>
    <w:rsid w:val="00A47B8A"/>
    <w:rsid w:val="00A5116B"/>
    <w:rsid w:val="00A53BB3"/>
    <w:rsid w:val="00A7381D"/>
    <w:rsid w:val="00A756AB"/>
    <w:rsid w:val="00A76A0E"/>
    <w:rsid w:val="00A80812"/>
    <w:rsid w:val="00A8485E"/>
    <w:rsid w:val="00A879F4"/>
    <w:rsid w:val="00A90A4D"/>
    <w:rsid w:val="00A91BDC"/>
    <w:rsid w:val="00A91C95"/>
    <w:rsid w:val="00A927A6"/>
    <w:rsid w:val="00A96760"/>
    <w:rsid w:val="00AA2926"/>
    <w:rsid w:val="00AA35DF"/>
    <w:rsid w:val="00AA7236"/>
    <w:rsid w:val="00AB4FC6"/>
    <w:rsid w:val="00AB7387"/>
    <w:rsid w:val="00AC03D0"/>
    <w:rsid w:val="00AC0D21"/>
    <w:rsid w:val="00AC3104"/>
    <w:rsid w:val="00AC3190"/>
    <w:rsid w:val="00AC353A"/>
    <w:rsid w:val="00AC3B21"/>
    <w:rsid w:val="00AC50BD"/>
    <w:rsid w:val="00AC5B1A"/>
    <w:rsid w:val="00AD064E"/>
    <w:rsid w:val="00AD4EBE"/>
    <w:rsid w:val="00AE51D6"/>
    <w:rsid w:val="00AE774E"/>
    <w:rsid w:val="00AF0F66"/>
    <w:rsid w:val="00AF4134"/>
    <w:rsid w:val="00AF5148"/>
    <w:rsid w:val="00B10F6B"/>
    <w:rsid w:val="00B15711"/>
    <w:rsid w:val="00B16EC4"/>
    <w:rsid w:val="00B21482"/>
    <w:rsid w:val="00B21B69"/>
    <w:rsid w:val="00B21F1A"/>
    <w:rsid w:val="00B307EC"/>
    <w:rsid w:val="00B31A0A"/>
    <w:rsid w:val="00B3466D"/>
    <w:rsid w:val="00B35A32"/>
    <w:rsid w:val="00B42CE7"/>
    <w:rsid w:val="00B50DD2"/>
    <w:rsid w:val="00B519A6"/>
    <w:rsid w:val="00B5231B"/>
    <w:rsid w:val="00B52732"/>
    <w:rsid w:val="00B54A18"/>
    <w:rsid w:val="00B61AD1"/>
    <w:rsid w:val="00B62931"/>
    <w:rsid w:val="00B663AF"/>
    <w:rsid w:val="00B67CD5"/>
    <w:rsid w:val="00B75F0A"/>
    <w:rsid w:val="00B80D92"/>
    <w:rsid w:val="00B86F8E"/>
    <w:rsid w:val="00B929A1"/>
    <w:rsid w:val="00B92C18"/>
    <w:rsid w:val="00B94098"/>
    <w:rsid w:val="00B97EF3"/>
    <w:rsid w:val="00BA0C0B"/>
    <w:rsid w:val="00BA542C"/>
    <w:rsid w:val="00BB396D"/>
    <w:rsid w:val="00BB75E3"/>
    <w:rsid w:val="00BC03E3"/>
    <w:rsid w:val="00BC10D1"/>
    <w:rsid w:val="00BC145E"/>
    <w:rsid w:val="00BC33EB"/>
    <w:rsid w:val="00BD0626"/>
    <w:rsid w:val="00BD062F"/>
    <w:rsid w:val="00BD39B4"/>
    <w:rsid w:val="00BD585F"/>
    <w:rsid w:val="00BE69AD"/>
    <w:rsid w:val="00BE7E34"/>
    <w:rsid w:val="00BF003E"/>
    <w:rsid w:val="00BF5164"/>
    <w:rsid w:val="00BF78E2"/>
    <w:rsid w:val="00C00401"/>
    <w:rsid w:val="00C015ED"/>
    <w:rsid w:val="00C02F91"/>
    <w:rsid w:val="00C0661E"/>
    <w:rsid w:val="00C06B08"/>
    <w:rsid w:val="00C10827"/>
    <w:rsid w:val="00C1107F"/>
    <w:rsid w:val="00C1222B"/>
    <w:rsid w:val="00C122B1"/>
    <w:rsid w:val="00C15BD5"/>
    <w:rsid w:val="00C16159"/>
    <w:rsid w:val="00C1632E"/>
    <w:rsid w:val="00C23920"/>
    <w:rsid w:val="00C24280"/>
    <w:rsid w:val="00C24BC4"/>
    <w:rsid w:val="00C348DA"/>
    <w:rsid w:val="00C369CC"/>
    <w:rsid w:val="00C40932"/>
    <w:rsid w:val="00C40E35"/>
    <w:rsid w:val="00C40E90"/>
    <w:rsid w:val="00C4762E"/>
    <w:rsid w:val="00C50F8D"/>
    <w:rsid w:val="00C51DEB"/>
    <w:rsid w:val="00C522D1"/>
    <w:rsid w:val="00C53ED6"/>
    <w:rsid w:val="00C55724"/>
    <w:rsid w:val="00C56811"/>
    <w:rsid w:val="00C5738C"/>
    <w:rsid w:val="00C57BA1"/>
    <w:rsid w:val="00C62477"/>
    <w:rsid w:val="00C729E2"/>
    <w:rsid w:val="00C761E6"/>
    <w:rsid w:val="00C7707F"/>
    <w:rsid w:val="00C8079B"/>
    <w:rsid w:val="00C874E9"/>
    <w:rsid w:val="00C967A1"/>
    <w:rsid w:val="00CA3550"/>
    <w:rsid w:val="00CA5773"/>
    <w:rsid w:val="00CA744F"/>
    <w:rsid w:val="00CB4A4B"/>
    <w:rsid w:val="00CC2285"/>
    <w:rsid w:val="00CC6C88"/>
    <w:rsid w:val="00CD0471"/>
    <w:rsid w:val="00CD1FE2"/>
    <w:rsid w:val="00CD34B1"/>
    <w:rsid w:val="00CE68D5"/>
    <w:rsid w:val="00CE6CD6"/>
    <w:rsid w:val="00CE7A71"/>
    <w:rsid w:val="00CF038F"/>
    <w:rsid w:val="00D07C24"/>
    <w:rsid w:val="00D12C7E"/>
    <w:rsid w:val="00D21073"/>
    <w:rsid w:val="00D223DD"/>
    <w:rsid w:val="00D25002"/>
    <w:rsid w:val="00D3564F"/>
    <w:rsid w:val="00D45489"/>
    <w:rsid w:val="00D47A52"/>
    <w:rsid w:val="00D531BB"/>
    <w:rsid w:val="00D54B84"/>
    <w:rsid w:val="00D56EFC"/>
    <w:rsid w:val="00D6233E"/>
    <w:rsid w:val="00D664F4"/>
    <w:rsid w:val="00D67054"/>
    <w:rsid w:val="00D71056"/>
    <w:rsid w:val="00D710E2"/>
    <w:rsid w:val="00D716A2"/>
    <w:rsid w:val="00D73B3D"/>
    <w:rsid w:val="00D752AA"/>
    <w:rsid w:val="00D82C99"/>
    <w:rsid w:val="00D866DB"/>
    <w:rsid w:val="00D96D1E"/>
    <w:rsid w:val="00D974E0"/>
    <w:rsid w:val="00DB0306"/>
    <w:rsid w:val="00DB0A9C"/>
    <w:rsid w:val="00DB3C6F"/>
    <w:rsid w:val="00DB4A42"/>
    <w:rsid w:val="00DB6CC3"/>
    <w:rsid w:val="00DC3F51"/>
    <w:rsid w:val="00DD2058"/>
    <w:rsid w:val="00DD21B3"/>
    <w:rsid w:val="00DD3019"/>
    <w:rsid w:val="00DE242A"/>
    <w:rsid w:val="00DF031F"/>
    <w:rsid w:val="00DF25A6"/>
    <w:rsid w:val="00E001EC"/>
    <w:rsid w:val="00E015EA"/>
    <w:rsid w:val="00E051A4"/>
    <w:rsid w:val="00E15D15"/>
    <w:rsid w:val="00E1685A"/>
    <w:rsid w:val="00E2048C"/>
    <w:rsid w:val="00E229D9"/>
    <w:rsid w:val="00E2590A"/>
    <w:rsid w:val="00E2768B"/>
    <w:rsid w:val="00E33AB4"/>
    <w:rsid w:val="00E37025"/>
    <w:rsid w:val="00E3748F"/>
    <w:rsid w:val="00E421A6"/>
    <w:rsid w:val="00E43F11"/>
    <w:rsid w:val="00E51031"/>
    <w:rsid w:val="00E54E88"/>
    <w:rsid w:val="00E57307"/>
    <w:rsid w:val="00E61CD6"/>
    <w:rsid w:val="00E75DC5"/>
    <w:rsid w:val="00E76A26"/>
    <w:rsid w:val="00E82FA4"/>
    <w:rsid w:val="00E842F7"/>
    <w:rsid w:val="00E94932"/>
    <w:rsid w:val="00E9569B"/>
    <w:rsid w:val="00E95AA1"/>
    <w:rsid w:val="00E97407"/>
    <w:rsid w:val="00EB18BE"/>
    <w:rsid w:val="00EB3C20"/>
    <w:rsid w:val="00EC4C03"/>
    <w:rsid w:val="00ED38A3"/>
    <w:rsid w:val="00EE1419"/>
    <w:rsid w:val="00EE1CC3"/>
    <w:rsid w:val="00EF1448"/>
    <w:rsid w:val="00EF67F7"/>
    <w:rsid w:val="00EF692D"/>
    <w:rsid w:val="00F047B7"/>
    <w:rsid w:val="00F069D5"/>
    <w:rsid w:val="00F13663"/>
    <w:rsid w:val="00F32276"/>
    <w:rsid w:val="00F36226"/>
    <w:rsid w:val="00F3788F"/>
    <w:rsid w:val="00F40D6A"/>
    <w:rsid w:val="00F45A94"/>
    <w:rsid w:val="00F50C74"/>
    <w:rsid w:val="00F52DB2"/>
    <w:rsid w:val="00F53F72"/>
    <w:rsid w:val="00F57663"/>
    <w:rsid w:val="00F72453"/>
    <w:rsid w:val="00F84752"/>
    <w:rsid w:val="00F86014"/>
    <w:rsid w:val="00F906EF"/>
    <w:rsid w:val="00F91A26"/>
    <w:rsid w:val="00F936BE"/>
    <w:rsid w:val="00F93F60"/>
    <w:rsid w:val="00F9410F"/>
    <w:rsid w:val="00F955E4"/>
    <w:rsid w:val="00FA06EF"/>
    <w:rsid w:val="00FA62D3"/>
    <w:rsid w:val="00FA72BE"/>
    <w:rsid w:val="00FB2E19"/>
    <w:rsid w:val="00FB2E8F"/>
    <w:rsid w:val="00FC2245"/>
    <w:rsid w:val="00FC38D8"/>
    <w:rsid w:val="00FC4AF9"/>
    <w:rsid w:val="00FC4F49"/>
    <w:rsid w:val="00FD052B"/>
    <w:rsid w:val="00FD7A37"/>
    <w:rsid w:val="00FE1FD0"/>
    <w:rsid w:val="00FE5B94"/>
    <w:rsid w:val="00FE7DB5"/>
    <w:rsid w:val="00FF43C6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C"/>
  </w:style>
  <w:style w:type="paragraph" w:styleId="10">
    <w:name w:val="heading 1"/>
    <w:basedOn w:val="a"/>
    <w:next w:val="a"/>
    <w:link w:val="11"/>
    <w:qFormat/>
    <w:rsid w:val="001821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0EB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47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8210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547F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63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16D"/>
  </w:style>
  <w:style w:type="paragraph" w:styleId="a6">
    <w:name w:val="footer"/>
    <w:basedOn w:val="a"/>
    <w:link w:val="a7"/>
    <w:uiPriority w:val="99"/>
    <w:unhideWhenUsed/>
    <w:rsid w:val="0063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16D"/>
  </w:style>
  <w:style w:type="paragraph" w:styleId="a8">
    <w:name w:val="List Paragraph"/>
    <w:basedOn w:val="a"/>
    <w:link w:val="a9"/>
    <w:uiPriority w:val="34"/>
    <w:qFormat/>
    <w:rsid w:val="0063316D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24F8F"/>
  </w:style>
  <w:style w:type="paragraph" w:customStyle="1" w:styleId="aa">
    <w:name w:val="Ïðèæàòûé âëåâî"/>
    <w:basedOn w:val="a"/>
    <w:next w:val="a"/>
    <w:rsid w:val="00133E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EB3C20"/>
    <w:rPr>
      <w:color w:val="0000FF" w:themeColor="hyperlink"/>
      <w:u w:val="single"/>
    </w:rPr>
  </w:style>
  <w:style w:type="paragraph" w:customStyle="1" w:styleId="Style9">
    <w:name w:val="Style9"/>
    <w:basedOn w:val="a"/>
    <w:rsid w:val="00DB3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3C6F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DB3C6F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DB3C6F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caption"/>
    <w:basedOn w:val="a"/>
    <w:next w:val="a"/>
    <w:uiPriority w:val="35"/>
    <w:qFormat/>
    <w:rsid w:val="005547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rsid w:val="005547F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547FA"/>
    <w:rPr>
      <w:rFonts w:ascii="Tahoma" w:eastAsia="Times New Roman" w:hAnsi="Tahoma" w:cs="Times New Roman"/>
      <w:sz w:val="16"/>
      <w:szCs w:val="16"/>
    </w:rPr>
  </w:style>
  <w:style w:type="character" w:customStyle="1" w:styleId="FontStyle30">
    <w:name w:val="Font Style30"/>
    <w:uiPriority w:val="99"/>
    <w:rsid w:val="005547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5547FA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">
    <w:name w:val="Strong"/>
    <w:qFormat/>
    <w:rsid w:val="005547FA"/>
    <w:rPr>
      <w:b/>
      <w:bCs/>
    </w:rPr>
  </w:style>
  <w:style w:type="paragraph" w:customStyle="1" w:styleId="af0">
    <w:name w:val="Содержимое таблицы"/>
    <w:basedOn w:val="a"/>
    <w:uiPriority w:val="99"/>
    <w:rsid w:val="005547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+ Полужирный"/>
    <w:rsid w:val="00554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f2">
    <w:name w:val="Основной текст + Курсив"/>
    <w:basedOn w:val="a0"/>
    <w:rsid w:val="005547FA"/>
    <w:rPr>
      <w:rFonts w:ascii="Times New Roman" w:eastAsia="Times New Roman" w:hAnsi="Times New Roman"/>
      <w:i/>
      <w:iCs/>
      <w:spacing w:val="-10"/>
      <w:sz w:val="24"/>
      <w:szCs w:val="24"/>
      <w:shd w:val="clear" w:color="auto" w:fill="FFFFFF"/>
    </w:rPr>
  </w:style>
  <w:style w:type="character" w:customStyle="1" w:styleId="FontStyle33">
    <w:name w:val="Font Style33"/>
    <w:basedOn w:val="a0"/>
    <w:uiPriority w:val="99"/>
    <w:rsid w:val="005547FA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554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5F18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F1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F1858"/>
  </w:style>
  <w:style w:type="paragraph" w:customStyle="1" w:styleId="12">
    <w:name w:val="Абзац списка1"/>
    <w:basedOn w:val="a"/>
    <w:rsid w:val="00FE5B94"/>
    <w:pPr>
      <w:ind w:left="720"/>
    </w:pPr>
    <w:rPr>
      <w:rFonts w:ascii="Calibri" w:eastAsia="Times New Roman" w:hAnsi="Calibri" w:cs="Calibri"/>
    </w:rPr>
  </w:style>
  <w:style w:type="paragraph" w:styleId="af5">
    <w:name w:val="Title"/>
    <w:basedOn w:val="a"/>
    <w:link w:val="af6"/>
    <w:qFormat/>
    <w:rsid w:val="00FE5B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FE5B94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2F0A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0A3C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3">
    <w:name w:val="Название1"/>
    <w:basedOn w:val="a"/>
    <w:rsid w:val="0018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18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locked/>
    <w:rsid w:val="0018210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18210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locked/>
    <w:rsid w:val="0018210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8210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link w:val="171"/>
    <w:locked/>
    <w:rsid w:val="0018210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82105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316">
    <w:name w:val="Заголовок №316"/>
    <w:basedOn w:val="31"/>
    <w:rsid w:val="00182105"/>
    <w:rPr>
      <w:b/>
      <w:bCs/>
      <w:shd w:val="clear" w:color="auto" w:fill="FFFFFF"/>
    </w:rPr>
  </w:style>
  <w:style w:type="character" w:customStyle="1" w:styleId="170">
    <w:name w:val="Основной текст (17) + Не полужирный"/>
    <w:basedOn w:val="17"/>
    <w:rsid w:val="00182105"/>
    <w:rPr>
      <w:b/>
      <w:bCs/>
      <w:shd w:val="clear" w:color="auto" w:fill="FFFFFF"/>
    </w:rPr>
  </w:style>
  <w:style w:type="paragraph" w:customStyle="1" w:styleId="ConsPlusCell">
    <w:name w:val="ConsPlusCell"/>
    <w:rsid w:val="0075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35642E"/>
  </w:style>
  <w:style w:type="paragraph" w:customStyle="1" w:styleId="Zag3">
    <w:name w:val="Zag_3"/>
    <w:basedOn w:val="a"/>
    <w:rsid w:val="0035642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rsid w:val="00974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aliases w:val=" Знак"/>
    <w:basedOn w:val="a"/>
    <w:link w:val="af8"/>
    <w:unhideWhenUsed/>
    <w:rsid w:val="001C30E6"/>
    <w:pPr>
      <w:spacing w:after="120"/>
      <w:ind w:left="283"/>
    </w:pPr>
  </w:style>
  <w:style w:type="character" w:customStyle="1" w:styleId="af8">
    <w:name w:val="Основной текст с отступом Знак"/>
    <w:aliases w:val=" Знак Знак"/>
    <w:basedOn w:val="a0"/>
    <w:link w:val="af7"/>
    <w:rsid w:val="001C30E6"/>
  </w:style>
  <w:style w:type="paragraph" w:styleId="af9">
    <w:name w:val="No Spacing"/>
    <w:uiPriority w:val="1"/>
    <w:qFormat/>
    <w:rsid w:val="001C3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622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Маркер_1"/>
    <w:aliases w:val="5"/>
    <w:basedOn w:val="a"/>
    <w:rsid w:val="006220EB"/>
    <w:pPr>
      <w:numPr>
        <w:numId w:val="31"/>
      </w:numPr>
      <w:tabs>
        <w:tab w:val="left" w:pos="992"/>
      </w:tabs>
      <w:spacing w:after="0" w:line="36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62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7091"/>
  </w:style>
  <w:style w:type="paragraph" w:customStyle="1" w:styleId="Tdtable-td">
    <w:name w:val="Td_table-td"/>
    <w:basedOn w:val="a"/>
    <w:rsid w:val="009D7091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afb">
    <w:name w:val="МОН основной"/>
    <w:basedOn w:val="a"/>
    <w:rsid w:val="006E51E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tches">
    <w:name w:val="matches"/>
    <w:basedOn w:val="a0"/>
    <w:rsid w:val="00F93F60"/>
  </w:style>
  <w:style w:type="character" w:customStyle="1" w:styleId="fill">
    <w:name w:val="fill"/>
    <w:basedOn w:val="a0"/>
    <w:rsid w:val="00F93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3152@mail.ru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hyperlink" Target="http://sch95.edu.ru/informaciya/osnashhennost-shkoly/" TargetMode="Externa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hyperlink" Target="http://sch95.edu.ru/informaciya/rukovodstvo-pedagogicheskij-sostav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hyperlink" Target="http://sch95.edu.ru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garantF1://70250294.1000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16.xml"/><Relationship Id="rId2" Type="http://schemas.microsoft.com/office/2011/relationships/chartColorStyle" Target="colors16.xml"/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3" Type="http://schemas.microsoft.com/office/2011/relationships/chartStyle" Target="style17.xml"/><Relationship Id="rId2" Type="http://schemas.microsoft.com/office/2011/relationships/chartColorStyle" Target="colors17.xml"/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3" Type="http://schemas.microsoft.com/office/2011/relationships/chartStyle" Target="style18.xml"/><Relationship Id="rId2" Type="http://schemas.microsoft.com/office/2011/relationships/chartColorStyle" Target="colors18.xml"/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3" Type="http://schemas.microsoft.com/office/2011/relationships/chartStyle" Target="style19.xml"/><Relationship Id="rId2" Type="http://schemas.microsoft.com/office/2011/relationships/chartColorStyle" Target="colors19.xml"/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3" Type="http://schemas.microsoft.com/office/2011/relationships/chartStyle" Target="style20.xml"/><Relationship Id="rId2" Type="http://schemas.microsoft.com/office/2011/relationships/chartColorStyle" Target="colors20.xml"/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3" Type="http://schemas.microsoft.com/office/2011/relationships/chartStyle" Target="style21.xml"/><Relationship Id="rId2" Type="http://schemas.microsoft.com/office/2011/relationships/chartColorStyle" Target="colors21.xml"/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3" Type="http://schemas.microsoft.com/office/2011/relationships/chartStyle" Target="style22.xml"/><Relationship Id="rId2" Type="http://schemas.microsoft.com/office/2011/relationships/chartColorStyle" Target="colors22.xml"/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3" Type="http://schemas.microsoft.com/office/2011/relationships/chartStyle" Target="style23.xml"/><Relationship Id="rId2" Type="http://schemas.microsoft.com/office/2011/relationships/chartColorStyle" Target="colors23.xml"/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3" Type="http://schemas.microsoft.com/office/2011/relationships/chartStyle" Target="style24.xml"/><Relationship Id="rId2" Type="http://schemas.microsoft.com/office/2011/relationships/chartColorStyle" Target="colors24.xml"/><Relationship Id="rId1" Type="http://schemas.openxmlformats.org/officeDocument/2006/relationships/package" Target="../embeddings/_____Microsoft_Office_Excel27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6</c:v>
                </c:pt>
                <c:pt idx="7">
                  <c:v>14</c:v>
                </c:pt>
                <c:pt idx="8">
                  <c:v>9</c:v>
                </c:pt>
                <c:pt idx="9">
                  <c:v>5</c:v>
                </c:pt>
              </c:numCache>
            </c:numRef>
          </c:val>
        </c:ser>
        <c:gapWidth val="219"/>
        <c:overlap val="-27"/>
        <c:axId val="85698432"/>
        <c:axId val="85699968"/>
      </c:barChart>
      <c:catAx>
        <c:axId val="85698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99968"/>
        <c:crosses val="autoZero"/>
        <c:auto val="1"/>
        <c:lblAlgn val="ctr"/>
        <c:lblOffset val="100"/>
      </c:catAx>
      <c:valAx>
        <c:axId val="85699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9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gapWidth val="219"/>
        <c:overlap val="-27"/>
        <c:axId val="88818048"/>
        <c:axId val="88819584"/>
      </c:barChart>
      <c:catAx>
        <c:axId val="88818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819584"/>
        <c:crosses val="autoZero"/>
        <c:auto val="1"/>
        <c:lblAlgn val="ctr"/>
        <c:lblOffset val="100"/>
      </c:catAx>
      <c:valAx>
        <c:axId val="88819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81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37</c:v>
                </c:pt>
                <c:pt idx="3">
                  <c:v>34</c:v>
                </c:pt>
              </c:numCache>
            </c:numRef>
          </c:val>
        </c:ser>
        <c:dLbls>
          <c:showVal val="1"/>
        </c:dLbls>
        <c:gapWidth val="219"/>
        <c:overlap val="-27"/>
        <c:axId val="88859776"/>
        <c:axId val="88861312"/>
      </c:barChart>
      <c:catAx>
        <c:axId val="88859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861312"/>
        <c:crosses val="autoZero"/>
        <c:auto val="1"/>
        <c:lblAlgn val="ctr"/>
        <c:lblOffset val="100"/>
      </c:catAx>
      <c:valAx>
        <c:axId val="88861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85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36</c:v>
                </c:pt>
                <c:pt idx="2">
                  <c:v>35</c:v>
                </c:pt>
                <c:pt idx="3">
                  <c:v>13</c:v>
                </c:pt>
              </c:numCache>
            </c:numRef>
          </c:val>
        </c:ser>
        <c:gapWidth val="219"/>
        <c:overlap val="-27"/>
        <c:axId val="88926080"/>
        <c:axId val="88927616"/>
      </c:barChart>
      <c:catAx>
        <c:axId val="88926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27616"/>
        <c:crosses val="autoZero"/>
        <c:auto val="1"/>
        <c:lblAlgn val="ctr"/>
        <c:lblOffset val="100"/>
      </c:catAx>
      <c:valAx>
        <c:axId val="88927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2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8955520"/>
        <c:axId val="88969600"/>
      </c:barChart>
      <c:catAx>
        <c:axId val="88955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69600"/>
        <c:crosses val="autoZero"/>
        <c:auto val="1"/>
        <c:lblAlgn val="ctr"/>
        <c:lblOffset val="100"/>
      </c:catAx>
      <c:valAx>
        <c:axId val="88969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95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89034112"/>
        <c:axId val="89044096"/>
      </c:barChart>
      <c:catAx>
        <c:axId val="89034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44096"/>
        <c:crosses val="autoZero"/>
        <c:auto val="1"/>
        <c:lblAlgn val="ctr"/>
        <c:lblOffset val="100"/>
      </c:catAx>
      <c:valAx>
        <c:axId val="89044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3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89084288"/>
        <c:axId val="89085824"/>
      </c:barChart>
      <c:catAx>
        <c:axId val="89084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85824"/>
        <c:crosses val="autoZero"/>
        <c:auto val="1"/>
        <c:lblAlgn val="ctr"/>
        <c:lblOffset val="100"/>
      </c:catAx>
      <c:valAx>
        <c:axId val="89085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84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28</c:v>
                </c:pt>
                <c:pt idx="2">
                  <c:v>24</c:v>
                </c:pt>
                <c:pt idx="3">
                  <c:v>6</c:v>
                </c:pt>
              </c:numCache>
            </c:numRef>
          </c:val>
        </c:ser>
        <c:dLbls>
          <c:showVal val="1"/>
        </c:dLbls>
        <c:gapWidth val="219"/>
        <c:overlap val="-27"/>
        <c:axId val="90195072"/>
        <c:axId val="90196608"/>
      </c:barChart>
      <c:catAx>
        <c:axId val="90195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96608"/>
        <c:crosses val="autoZero"/>
        <c:auto val="1"/>
        <c:lblAlgn val="ctr"/>
        <c:lblOffset val="100"/>
      </c:catAx>
      <c:valAx>
        <c:axId val="90196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9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90314624"/>
        <c:axId val="90316160"/>
      </c:barChart>
      <c:catAx>
        <c:axId val="90314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16160"/>
        <c:crosses val="autoZero"/>
        <c:auto val="1"/>
        <c:lblAlgn val="ctr"/>
        <c:lblOffset val="100"/>
      </c:catAx>
      <c:valAx>
        <c:axId val="90316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1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gapWidth val="219"/>
        <c:overlap val="-27"/>
        <c:axId val="90368256"/>
        <c:axId val="90247168"/>
      </c:barChart>
      <c:catAx>
        <c:axId val="90368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47168"/>
        <c:crosses val="autoZero"/>
        <c:auto val="1"/>
        <c:lblAlgn val="ctr"/>
        <c:lblOffset val="100"/>
      </c:catAx>
      <c:valAx>
        <c:axId val="90247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6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90307584"/>
        <c:axId val="90374912"/>
      </c:barChart>
      <c:catAx>
        <c:axId val="90307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74912"/>
        <c:crosses val="autoZero"/>
        <c:auto val="1"/>
        <c:lblAlgn val="ctr"/>
        <c:lblOffset val="100"/>
      </c:catAx>
      <c:valAx>
        <c:axId val="90374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30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38432768"/>
        <c:axId val="38434304"/>
      </c:barChart>
      <c:catAx>
        <c:axId val="38432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34304"/>
        <c:crosses val="autoZero"/>
        <c:auto val="1"/>
        <c:lblAlgn val="ctr"/>
        <c:lblOffset val="100"/>
      </c:catAx>
      <c:valAx>
        <c:axId val="38434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43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gapWidth val="219"/>
        <c:overlap val="-27"/>
        <c:axId val="90423296"/>
        <c:axId val="90424832"/>
      </c:barChart>
      <c:catAx>
        <c:axId val="90423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24832"/>
        <c:crosses val="autoZero"/>
        <c:auto val="1"/>
        <c:lblAlgn val="ctr"/>
        <c:lblOffset val="100"/>
      </c:catAx>
      <c:valAx>
        <c:axId val="90424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2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1236512102653832E-2"/>
          <c:y val="0.14718253968253969"/>
          <c:w val="0.86135974042455665"/>
          <c:h val="0.669986564179478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88</c:v>
                </c:pt>
              </c:numCache>
            </c:numRef>
          </c:val>
        </c:ser>
        <c:dLbls>
          <c:showVal val="1"/>
        </c:dLbls>
        <c:gapWidth val="219"/>
        <c:overlap val="-27"/>
        <c:axId val="94941952"/>
        <c:axId val="94943488"/>
      </c:barChart>
      <c:catAx>
        <c:axId val="94941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43488"/>
        <c:crosses val="autoZero"/>
        <c:auto val="1"/>
        <c:lblAlgn val="ctr"/>
        <c:lblOffset val="100"/>
      </c:catAx>
      <c:valAx>
        <c:axId val="94943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4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1928817730396424"/>
          <c:y val="9.764758100310697E-2"/>
          <c:w val="0.85600521367812676"/>
          <c:h val="0.696420171180333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85</c:v>
                </c:pt>
              </c:numCache>
            </c:numRef>
          </c:val>
        </c:ser>
        <c:gapWidth val="219"/>
        <c:overlap val="-27"/>
        <c:axId val="94967296"/>
        <c:axId val="94968832"/>
      </c:barChart>
      <c:catAx>
        <c:axId val="94967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68832"/>
        <c:crosses val="autoZero"/>
        <c:auto val="1"/>
        <c:lblAlgn val="ctr"/>
        <c:lblOffset val="100"/>
      </c:catAx>
      <c:valAx>
        <c:axId val="94968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6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87</c:v>
                </c:pt>
              </c:numCache>
            </c:numRef>
          </c:val>
        </c:ser>
        <c:gapWidth val="219"/>
        <c:overlap val="-27"/>
        <c:axId val="95009024"/>
        <c:axId val="95010816"/>
      </c:barChart>
      <c:catAx>
        <c:axId val="9500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10816"/>
        <c:crosses val="autoZero"/>
        <c:auto val="1"/>
        <c:lblAlgn val="ctr"/>
        <c:lblOffset val="100"/>
      </c:catAx>
      <c:valAx>
        <c:axId val="95010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09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</c:v>
                </c:pt>
                <c:pt idx="1">
                  <c:v>90</c:v>
                </c:pt>
              </c:numCache>
            </c:numRef>
          </c:val>
        </c:ser>
        <c:dLbls>
          <c:showVal val="1"/>
        </c:dLbls>
        <c:gapWidth val="219"/>
        <c:overlap val="-27"/>
        <c:axId val="95022080"/>
        <c:axId val="95146752"/>
      </c:barChart>
      <c:catAx>
        <c:axId val="95022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46752"/>
        <c:crosses val="autoZero"/>
        <c:auto val="1"/>
        <c:lblAlgn val="ctr"/>
        <c:lblOffset val="100"/>
      </c:catAx>
      <c:valAx>
        <c:axId val="95146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22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85</c:v>
                </c:pt>
              </c:numCache>
            </c:numRef>
          </c:val>
        </c:ser>
        <c:dLbls>
          <c:showVal val="1"/>
        </c:dLbls>
        <c:gapWidth val="219"/>
        <c:overlap val="-27"/>
        <c:axId val="95178752"/>
        <c:axId val="95180288"/>
      </c:barChart>
      <c:catAx>
        <c:axId val="95178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80288"/>
        <c:crosses val="autoZero"/>
        <c:auto val="1"/>
        <c:lblAlgn val="ctr"/>
        <c:lblOffset val="100"/>
      </c:catAx>
      <c:valAx>
        <c:axId val="95180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7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85</c:v>
                </c:pt>
              </c:numCache>
            </c:numRef>
          </c:val>
        </c:ser>
        <c:gapWidth val="219"/>
        <c:overlap val="-27"/>
        <c:axId val="88744704"/>
        <c:axId val="88746240"/>
      </c:barChart>
      <c:catAx>
        <c:axId val="88744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46240"/>
        <c:crosses val="autoZero"/>
        <c:auto val="1"/>
        <c:lblAlgn val="ctr"/>
        <c:lblOffset val="100"/>
      </c:catAx>
      <c:valAx>
        <c:axId val="88746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4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90</c:v>
                </c:pt>
              </c:numCache>
            </c:numRef>
          </c:val>
        </c:ser>
        <c:gapWidth val="219"/>
        <c:overlap val="-27"/>
        <c:axId val="97392128"/>
        <c:axId val="97393664"/>
      </c:barChart>
      <c:catAx>
        <c:axId val="97392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93664"/>
        <c:crosses val="autoZero"/>
        <c:auto val="1"/>
        <c:lblAlgn val="ctr"/>
        <c:lblOffset val="100"/>
      </c:catAx>
      <c:valAx>
        <c:axId val="97393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9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5894656"/>
        <c:axId val="85896192"/>
      </c:barChart>
      <c:catAx>
        <c:axId val="85894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96192"/>
        <c:crosses val="autoZero"/>
        <c:auto val="1"/>
        <c:lblAlgn val="ctr"/>
        <c:lblOffset val="100"/>
      </c:catAx>
      <c:valAx>
        <c:axId val="85896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9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Лист1!$A$2:$A$12</c:f>
              <c:strCache>
                <c:ptCount val="11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  <c:pt idx="10">
                  <c:v>100 баллов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85928960"/>
        <c:axId val="85934848"/>
      </c:barChart>
      <c:catAx>
        <c:axId val="85928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34848"/>
        <c:crosses val="autoZero"/>
        <c:auto val="1"/>
        <c:lblAlgn val="ctr"/>
        <c:lblOffset val="100"/>
      </c:catAx>
      <c:valAx>
        <c:axId val="85934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92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6729472"/>
        <c:axId val="86731008"/>
      </c:barChart>
      <c:catAx>
        <c:axId val="86729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31008"/>
        <c:crosses val="autoZero"/>
        <c:auto val="1"/>
        <c:lblAlgn val="ctr"/>
        <c:lblOffset val="100"/>
      </c:catAx>
      <c:valAx>
        <c:axId val="86731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2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86747392"/>
        <c:axId val="88211456"/>
      </c:barChart>
      <c:catAx>
        <c:axId val="86747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11456"/>
        <c:crosses val="autoZero"/>
        <c:auto val="1"/>
        <c:lblAlgn val="ctr"/>
        <c:lblOffset val="100"/>
      </c:catAx>
      <c:valAx>
        <c:axId val="88211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74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88240128"/>
        <c:axId val="88241664"/>
      </c:barChart>
      <c:catAx>
        <c:axId val="88240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41664"/>
        <c:crosses val="autoZero"/>
        <c:auto val="1"/>
        <c:lblAlgn val="ctr"/>
        <c:lblOffset val="100"/>
      </c:catAx>
      <c:valAx>
        <c:axId val="88241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4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gapWidth val="219"/>
        <c:overlap val="-27"/>
        <c:axId val="88651264"/>
        <c:axId val="88652800"/>
      </c:barChart>
      <c:catAx>
        <c:axId val="88651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52800"/>
        <c:crosses val="autoZero"/>
        <c:auto val="1"/>
        <c:lblAlgn val="ctr"/>
        <c:lblOffset val="100"/>
      </c:catAx>
      <c:valAx>
        <c:axId val="88652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5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</c:trendline>
          <c:cat>
            <c:strRef>
              <c:f>Лист1!$A$2:$A$11</c:f>
              <c:strCache>
                <c:ptCount val="10"/>
                <c:pt idx="0">
                  <c:v>менее 9</c:v>
                </c:pt>
                <c:pt idx="1">
                  <c:v>10-19 баллов</c:v>
                </c:pt>
                <c:pt idx="2">
                  <c:v>20-29 баллов</c:v>
                </c:pt>
                <c:pt idx="3">
                  <c:v>30-39 баллов</c:v>
                </c:pt>
                <c:pt idx="4">
                  <c:v>40-49 баллов</c:v>
                </c:pt>
                <c:pt idx="5">
                  <c:v>50-59 баллов</c:v>
                </c:pt>
                <c:pt idx="6">
                  <c:v>60-69 баллов</c:v>
                </c:pt>
                <c:pt idx="7">
                  <c:v>70-79 баллов</c:v>
                </c:pt>
                <c:pt idx="8">
                  <c:v>80-89 баллов</c:v>
                </c:pt>
                <c:pt idx="9">
                  <c:v>90 и более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88665088"/>
        <c:axId val="88675072"/>
      </c:barChart>
      <c:catAx>
        <c:axId val="88665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75072"/>
        <c:crosses val="autoZero"/>
        <c:auto val="1"/>
        <c:lblAlgn val="ctr"/>
        <c:lblOffset val="100"/>
      </c:catAx>
      <c:valAx>
        <c:axId val="88675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6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CAE8-E74A-497B-9099-84DD1FAC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46</Pages>
  <Words>17241</Words>
  <Characters>98278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115289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cp:lastModifiedBy>Шушаров</cp:lastModifiedBy>
  <cp:revision>41</cp:revision>
  <cp:lastPrinted>2020-04-13T05:42:00Z</cp:lastPrinted>
  <dcterms:created xsi:type="dcterms:W3CDTF">2020-04-02T18:24:00Z</dcterms:created>
  <dcterms:modified xsi:type="dcterms:W3CDTF">2020-04-13T05:44:00Z</dcterms:modified>
</cp:coreProperties>
</file>